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7A" w:rsidRPr="00255753" w:rsidRDefault="00D36E7A" w:rsidP="00D36E7A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DINAS KEBUDAYAAN DAN PARIWISATA</w:t>
      </w:r>
    </w:p>
    <w:p w:rsidR="00D36E7A" w:rsidRPr="00255753" w:rsidRDefault="00D36E7A" w:rsidP="00D36E7A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  <w:r w:rsidRPr="00255753">
        <w:rPr>
          <w:rFonts w:asciiTheme="majorHAnsi" w:hAnsiTheme="majorHAnsi"/>
          <w:sz w:val="24"/>
          <w:szCs w:val="24"/>
          <w:lang w:val="en-US"/>
        </w:rPr>
        <w:t>KOTA BANDUNG</w:t>
      </w:r>
    </w:p>
    <w:p w:rsidR="00D36E7A" w:rsidRPr="00255753" w:rsidRDefault="00D36E7A" w:rsidP="00D36E7A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Jalan Delima Merah Raya No. 1 Bandung 30980</w:t>
      </w:r>
    </w:p>
    <w:p w:rsidR="00D36E7A" w:rsidRPr="00255753" w:rsidRDefault="00D36E7A" w:rsidP="00D36E7A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Telp. 022 – 902391, 902392   Fax. 022 902390</w:t>
      </w:r>
    </w:p>
    <w:p w:rsidR="00D36E7A" w:rsidRPr="00255753" w:rsidRDefault="00D36E7A" w:rsidP="00D36E7A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http://www.disbudparbdg.gov.id</w:t>
      </w: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843"/>
        <w:gridCol w:w="2126"/>
      </w:tblGrid>
      <w:tr w:rsidR="00D36E7A" w:rsidRPr="00255753" w:rsidTr="008D0519">
        <w:tc>
          <w:tcPr>
            <w:tcW w:w="7230" w:type="dxa"/>
            <w:gridSpan w:val="3"/>
            <w:vMerge w:val="restart"/>
            <w:vAlign w:val="center"/>
          </w:tcPr>
          <w:p w:rsidR="00D36E7A" w:rsidRPr="00255753" w:rsidRDefault="00D36E7A" w:rsidP="008D051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SLIP PENGGAJIAN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7230" w:type="dxa"/>
            <w:gridSpan w:val="3"/>
            <w:vMerge/>
            <w:tcBorders>
              <w:bottom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Dicetak tgl. 30/05/2016</w:t>
            </w:r>
          </w:p>
        </w:tc>
      </w:tr>
      <w:tr w:rsidR="00D36E7A" w:rsidRPr="00255753" w:rsidTr="008D0519">
        <w:trPr>
          <w:trHeight w:val="137"/>
        </w:trPr>
        <w:tc>
          <w:tcPr>
            <w:tcW w:w="2552" w:type="dxa"/>
            <w:tcBorders>
              <w:top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Bulan 05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Tahun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No Slip: 08081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NIP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980889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Nama Pegawai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Dedi Setiawan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Pranata Komputer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Golongan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IIIA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Status Nikah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Belum Menikah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Jumlah Anak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: 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  <w:t>Perhitungan Gaji</w:t>
            </w: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GAJI POKOK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2,500,000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Total Gaji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3,100,000</w:t>
            </w: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Bulanan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350,000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Zakat 2,5%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77,500</w:t>
            </w: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Istri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Bonus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200,000</w:t>
            </w: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Tunjangan Anak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Lain-lain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Uang Perjalanan Dinas</w:t>
            </w: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250,000</w:t>
            </w: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sz w:val="24"/>
                <w:szCs w:val="24"/>
                <w:lang w:val="en-US"/>
              </w:rPr>
              <w:t>Gaji Bersih :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36E7A" w:rsidRPr="00255753" w:rsidTr="008D0519">
        <w:tc>
          <w:tcPr>
            <w:tcW w:w="2552" w:type="dxa"/>
          </w:tcPr>
          <w:p w:rsidR="00D36E7A" w:rsidRPr="00255753" w:rsidRDefault="00D36E7A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36E7A" w:rsidRPr="00255753" w:rsidRDefault="00D36E7A" w:rsidP="008D051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5575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Rp. 3,222,500</w:t>
            </w:r>
          </w:p>
        </w:tc>
        <w:tc>
          <w:tcPr>
            <w:tcW w:w="2126" w:type="dxa"/>
          </w:tcPr>
          <w:p w:rsidR="00D36E7A" w:rsidRPr="00255753" w:rsidRDefault="00D36E7A" w:rsidP="008D0519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An.Kepala Dinas Pariwisata</w:t>
      </w: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Kepala Bagian Kepegawaian,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Penerima,</w:t>
      </w: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36E7A" w:rsidRPr="00255753" w:rsidRDefault="00D36E7A" w:rsidP="00D36E7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Joko Anwari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Dedi Setiawan</w:t>
      </w:r>
    </w:p>
    <w:p w:rsidR="0065255F" w:rsidRPr="00D36E7A" w:rsidRDefault="0065255F" w:rsidP="00D36E7A"/>
    <w:sectPr w:rsidR="0065255F" w:rsidRPr="00D3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A"/>
    <w:rsid w:val="0065255F"/>
    <w:rsid w:val="00D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2016-05-16T20:45:00Z</dcterms:created>
  <dcterms:modified xsi:type="dcterms:W3CDTF">2016-05-16T20:45:00Z</dcterms:modified>
</cp:coreProperties>
</file>