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8D" w:rsidRPr="00231FE1" w:rsidRDefault="001A498D" w:rsidP="001A498D">
      <w:pPr>
        <w:spacing w:after="0" w:line="240" w:lineRule="auto"/>
        <w:jc w:val="center"/>
        <w:rPr>
          <w:rFonts w:asciiTheme="majorHAnsi" w:hAnsiTheme="majorHAnsi" w:cs="Arial"/>
          <w:b/>
          <w:u w:val="single"/>
          <w:lang w:val="en-US"/>
        </w:rPr>
      </w:pPr>
      <w:r w:rsidRPr="00231FE1">
        <w:rPr>
          <w:rFonts w:asciiTheme="majorHAnsi" w:hAnsiTheme="majorHAnsi" w:cs="Arial"/>
          <w:b/>
          <w:u w:val="single"/>
          <w:lang w:val="en-US"/>
        </w:rPr>
        <w:t xml:space="preserve">SURAT PERJANJIAN </w:t>
      </w:r>
    </w:p>
    <w:p w:rsidR="001A498D" w:rsidRPr="00231FE1" w:rsidRDefault="001A498D" w:rsidP="001A498D">
      <w:pPr>
        <w:spacing w:after="0" w:line="240" w:lineRule="auto"/>
        <w:rPr>
          <w:rFonts w:asciiTheme="majorHAnsi" w:hAnsiTheme="majorHAnsi"/>
          <w:lang w:val="en-US"/>
        </w:rPr>
      </w:pPr>
    </w:p>
    <w:p w:rsidR="001A498D" w:rsidRPr="00231FE1" w:rsidRDefault="001A498D" w:rsidP="001A498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hari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Sabtu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12 (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dua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belas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)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BulanNovember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Tahun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2016 (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dua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ribu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enam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belas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) di </w:t>
      </w:r>
      <w:r w:rsidRPr="00231FE1">
        <w:rPr>
          <w:rFonts w:asciiTheme="majorHAnsi" w:hAnsiTheme="majorHAnsi" w:cs="Arial"/>
        </w:rPr>
        <w:t xml:space="preserve">Jalan </w:t>
      </w:r>
      <w:r w:rsidRPr="00231FE1">
        <w:rPr>
          <w:rFonts w:asciiTheme="majorHAnsi" w:hAnsiTheme="majorHAnsi" w:cs="Arial"/>
          <w:lang w:val="en-US"/>
        </w:rPr>
        <w:t xml:space="preserve">Sambel Hejo No. 4 Rt. 3 Rw. 1 Bandung, </w:t>
      </w:r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Kami yang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1A498D" w:rsidRPr="00231FE1" w:rsidRDefault="001A498D" w:rsidP="001A498D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t>Nama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</w:t>
      </w:r>
      <w:r w:rsidRPr="00231FE1">
        <w:rPr>
          <w:rFonts w:asciiTheme="majorHAnsi" w:hAnsiTheme="majorHAnsi" w:cs="Arial"/>
          <w:lang w:val="en-US"/>
        </w:rPr>
        <w:t>Hamdani Aziz</w:t>
      </w:r>
      <w:r w:rsidRPr="00231FE1">
        <w:rPr>
          <w:rFonts w:asciiTheme="majorHAnsi" w:hAnsiTheme="majorHAnsi" w:cs="Arial"/>
        </w:rPr>
        <w:br/>
        <w:t xml:space="preserve">Agama </w:t>
      </w:r>
      <w:r w:rsidRPr="00231FE1">
        <w:rPr>
          <w:rFonts w:asciiTheme="majorHAnsi" w:hAnsiTheme="majorHAnsi" w:cs="Arial"/>
          <w:lang w:val="en-US"/>
        </w:rPr>
        <w:tab/>
      </w:r>
      <w:r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>: Islam</w:t>
      </w:r>
      <w:r w:rsidRPr="00231FE1">
        <w:rPr>
          <w:rFonts w:asciiTheme="majorHAnsi" w:hAnsiTheme="majorHAnsi" w:cs="Arial"/>
        </w:rPr>
        <w:br/>
        <w:t xml:space="preserve">Alamat </w:t>
      </w:r>
      <w:r w:rsidRPr="00231FE1">
        <w:rPr>
          <w:rFonts w:asciiTheme="majorHAnsi" w:hAnsiTheme="majorHAnsi" w:cs="Arial"/>
          <w:lang w:val="en-US"/>
        </w:rPr>
        <w:tab/>
      </w:r>
      <w:r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Jalan </w:t>
      </w:r>
      <w:r w:rsidRPr="00231FE1">
        <w:rPr>
          <w:rFonts w:asciiTheme="majorHAnsi" w:hAnsiTheme="majorHAnsi" w:cs="Arial"/>
          <w:lang w:val="en-US"/>
        </w:rPr>
        <w:t>Sambel Hejo No. 4 Rt. 3 Rw. 1 Bandung</w:t>
      </w:r>
    </w:p>
    <w:p w:rsidR="001A498D" w:rsidRPr="00231FE1" w:rsidRDefault="001A498D" w:rsidP="001A498D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Telepon</w:t>
      </w:r>
      <w:r w:rsidRPr="00231FE1">
        <w:rPr>
          <w:rFonts w:asciiTheme="majorHAnsi" w:hAnsiTheme="majorHAnsi" w:cs="Arial"/>
          <w:lang w:val="en-US"/>
        </w:rPr>
        <w:tab/>
        <w:t>: 076990768</w:t>
      </w:r>
      <w:r w:rsidRPr="00231FE1">
        <w:rPr>
          <w:rFonts w:asciiTheme="majorHAnsi" w:hAnsiTheme="majorHAnsi" w:cs="Arial"/>
        </w:rPr>
        <w:br/>
        <w:t xml:space="preserve">Pekerjaan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>: Pegawai Swasta</w:t>
      </w:r>
    </w:p>
    <w:p w:rsidR="001A498D" w:rsidRPr="00231FE1" w:rsidRDefault="001A498D" w:rsidP="001A498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hal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bertindak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proofErr w:type="gram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diri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pribadi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selanjutnya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disebut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PIHAK PERTAMA (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Pemilik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>)</w:t>
      </w:r>
    </w:p>
    <w:p w:rsidR="001A498D" w:rsidRPr="00231FE1" w:rsidRDefault="001A498D" w:rsidP="001A498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Pr="00231FE1" w:rsidRDefault="001A498D" w:rsidP="001A498D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t xml:space="preserve">Nama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</w:t>
      </w:r>
      <w:r w:rsidRPr="00231FE1">
        <w:rPr>
          <w:rFonts w:asciiTheme="majorHAnsi" w:hAnsiTheme="majorHAnsi" w:cs="Arial"/>
          <w:lang w:val="en-US"/>
        </w:rPr>
        <w:t>Dimas Andrean</w:t>
      </w:r>
      <w:r w:rsidRPr="00231FE1">
        <w:rPr>
          <w:rFonts w:asciiTheme="majorHAnsi" w:hAnsiTheme="majorHAnsi" w:cs="Arial"/>
        </w:rPr>
        <w:br/>
        <w:t xml:space="preserve">Agama </w:t>
      </w:r>
      <w:r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>: Islam</w:t>
      </w:r>
      <w:r w:rsidRPr="00231FE1">
        <w:rPr>
          <w:rFonts w:asciiTheme="majorHAnsi" w:hAnsiTheme="majorHAnsi" w:cs="Arial"/>
        </w:rPr>
        <w:br/>
        <w:t xml:space="preserve">Alamat </w:t>
      </w:r>
      <w:r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</w:t>
      </w:r>
      <w:r w:rsidRPr="00231FE1">
        <w:rPr>
          <w:rFonts w:asciiTheme="majorHAnsi" w:hAnsiTheme="majorHAnsi" w:cs="Arial"/>
          <w:lang w:val="en-US"/>
        </w:rPr>
        <w:t>Komplek Bandung Bersama Bl. Z3 No.4 Kabupaten Bandung</w:t>
      </w:r>
    </w:p>
    <w:p w:rsidR="001A498D" w:rsidRPr="00231FE1" w:rsidRDefault="001A498D" w:rsidP="001A498D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Telepon</w:t>
      </w:r>
      <w:r w:rsidRPr="00231FE1">
        <w:rPr>
          <w:rFonts w:asciiTheme="majorHAnsi" w:hAnsiTheme="majorHAnsi" w:cs="Arial"/>
          <w:lang w:val="en-US"/>
        </w:rPr>
        <w:tab/>
        <w:t>: 076883123</w:t>
      </w:r>
      <w:r w:rsidRPr="00231FE1">
        <w:rPr>
          <w:rFonts w:asciiTheme="majorHAnsi" w:hAnsiTheme="majorHAnsi" w:cs="Arial"/>
        </w:rPr>
        <w:br/>
      </w:r>
      <w:r w:rsidRPr="00231FE1">
        <w:rPr>
          <w:rFonts w:asciiTheme="majorHAnsi" w:hAnsiTheme="majorHAnsi" w:cs="Arial"/>
          <w:lang w:val="en-US"/>
        </w:rPr>
        <w:t>Pekerjaan</w:t>
      </w:r>
      <w:r w:rsidRPr="00231FE1">
        <w:rPr>
          <w:rFonts w:asciiTheme="majorHAnsi" w:hAnsiTheme="majorHAnsi" w:cs="Arial"/>
          <w:lang w:val="en-US"/>
        </w:rPr>
        <w:tab/>
        <w:t>: PNS</w:t>
      </w:r>
    </w:p>
    <w:p w:rsidR="001A498D" w:rsidRPr="00231FE1" w:rsidRDefault="001A498D" w:rsidP="001A498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hal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bertindak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proofErr w:type="gram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diri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pribadi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selanjutnya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disebut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PIHAK KEDUA (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Penyewa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>)</w:t>
      </w:r>
    </w:p>
    <w:p w:rsidR="001A498D" w:rsidRPr="00231FE1" w:rsidRDefault="001A498D" w:rsidP="001A498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  <w:t xml:space="preserve">PIHAK PERTAMA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PIHAK KEDUA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terlebih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dahulu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menerangkan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hal-hal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berikut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1A498D" w:rsidRDefault="001A498D" w:rsidP="001A498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PIHAK PERTAMA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adalah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pemilik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sebuah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tempat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tinggal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berdiri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tanah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hak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tanah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milik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sertifikat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hak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milik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(SHM)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Nomor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: 565/SHM/X/2000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proofErr w:type="gram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Hamdani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Aziz,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berada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r w:rsidRPr="001A498D">
        <w:rPr>
          <w:rFonts w:asciiTheme="majorHAnsi" w:hAnsiTheme="majorHAnsi" w:cs="Arial"/>
        </w:rPr>
        <w:t xml:space="preserve">Jalan </w:t>
      </w:r>
      <w:r w:rsidRPr="001A498D">
        <w:rPr>
          <w:rFonts w:asciiTheme="majorHAnsi" w:hAnsiTheme="majorHAnsi" w:cs="Arial"/>
          <w:lang w:val="en-US"/>
        </w:rPr>
        <w:t>Sambel Hejo No. 4 Rt. 3 Rw. 1 Bandung</w:t>
      </w:r>
      <w:r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1A498D" w:rsidRPr="001A498D" w:rsidRDefault="001A498D" w:rsidP="001A498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PIHAK PERTAMA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bermaksud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menyewakan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dijadikan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kedai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kopi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KEDUA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KEDUA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bermaksud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menyewa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PERTAMA.</w:t>
      </w: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Pr="00231FE1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Selanjutnya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maksud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, PARA PIHAK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sepakat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mengikatkan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diri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Sewa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(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selanjutnya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disebut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“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”)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ketentuan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syarat-syarat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diatur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pasal-pasal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</w:pP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</w:pPr>
    </w:p>
    <w:p w:rsidR="001A498D" w:rsidRPr="00231FE1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Pasal</w:t>
      </w:r>
      <w:proofErr w:type="spellEnd"/>
      <w:r w:rsidRPr="00231FE1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1</w:t>
      </w:r>
    </w:p>
    <w:p w:rsidR="001A498D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231FE1">
        <w:rPr>
          <w:rFonts w:asciiTheme="majorHAnsi" w:eastAsia="Times New Roman" w:hAnsiTheme="majorHAnsi" w:cs="Times New Roman"/>
          <w:noProof w:val="0"/>
          <w:lang w:val="en-US"/>
        </w:rPr>
        <w:t>KESEPAKATAN SEWA-MENYEWA</w:t>
      </w:r>
    </w:p>
    <w:p w:rsidR="001A498D" w:rsidRPr="00231FE1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Pr="00231FE1" w:rsidRDefault="001A498D" w:rsidP="001A49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PIHAK PERTAMA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sepakat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menyewakan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PIHAK KEDUA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PIHAK KEDUA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sepakat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menyewa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PIHAK PERTAMA.</w:t>
      </w:r>
    </w:p>
    <w:p w:rsidR="001A498D" w:rsidRDefault="001A498D" w:rsidP="001A49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Sewa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menyewa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dimaksud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ayat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(1)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dilaksanakan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ketentuan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berikut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1A498D" w:rsidRDefault="001A498D" w:rsidP="001A49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Harga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sebesar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Rp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. 30.000.000 (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tiga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puluh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juta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rupiah)</w:t>
      </w:r>
    </w:p>
    <w:p w:rsidR="001A498D" w:rsidRPr="001A498D" w:rsidRDefault="001A498D" w:rsidP="001A49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Jangka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Waktu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adalah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selama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1 (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satu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)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tahun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gram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dimulai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20 November 2016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berakhir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20 November 2017</w:t>
      </w:r>
      <w:proofErr w:type="gramEnd"/>
      <w:r w:rsidRPr="001A498D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1A498D" w:rsidRPr="00231FE1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Pr="00231FE1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lastRenderedPageBreak/>
        <w:t>Pasal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2</w:t>
      </w:r>
    </w:p>
    <w:p w:rsidR="001A498D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231FE1">
        <w:rPr>
          <w:rFonts w:asciiTheme="majorHAnsi" w:eastAsia="Times New Roman" w:hAnsiTheme="majorHAnsi" w:cs="Times New Roman"/>
          <w:noProof w:val="0"/>
          <w:lang w:val="en-US"/>
        </w:rPr>
        <w:t>HARGA DAN PEMBAYARAN</w:t>
      </w:r>
    </w:p>
    <w:p w:rsidR="001A498D" w:rsidRPr="00231FE1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Pr="001A498D" w:rsidRDefault="001A498D" w:rsidP="001A498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PIHAK KEDUA </w:t>
      </w:r>
      <w:proofErr w:type="spellStart"/>
      <w:proofErr w:type="gram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proofErr w:type="gram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menyewa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selama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1 (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satu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)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tahun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terhitung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mulai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20 November 2016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berakhir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20 November 2017.</w:t>
      </w:r>
    </w:p>
    <w:p w:rsidR="001A498D" w:rsidRPr="001A498D" w:rsidRDefault="001A498D" w:rsidP="001A498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Harga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disepakati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sebesar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Rp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. 30.000.000 (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tiga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puluh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juta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rupiah) /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tahun</w:t>
      </w:r>
      <w:proofErr w:type="spellEnd"/>
    </w:p>
    <w:p w:rsidR="001A498D" w:rsidRDefault="001A498D" w:rsidP="001A498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Uang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proofErr w:type="gram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diberikan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KEDUA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PERTAMA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bersamaan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penandatanganan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tanda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pelunasan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seluruh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jumlah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uang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termaksud.</w:t>
      </w:r>
      <w:proofErr w:type="spellEnd"/>
    </w:p>
    <w:p w:rsidR="001A498D" w:rsidRPr="001A498D" w:rsidRDefault="001A498D" w:rsidP="001A498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PIHAK PERTAMA </w:t>
      </w:r>
      <w:proofErr w:type="spellStart"/>
      <w:proofErr w:type="gram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proofErr w:type="gram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memberikan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kuitansi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tanda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bukti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penerimaan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tersendiri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KEDUA.</w:t>
      </w: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Pr="00231FE1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3</w:t>
      </w:r>
    </w:p>
    <w:p w:rsidR="001A498D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231FE1">
        <w:rPr>
          <w:rFonts w:asciiTheme="majorHAnsi" w:eastAsia="Times New Roman" w:hAnsiTheme="majorHAnsi" w:cs="Times New Roman"/>
          <w:noProof w:val="0"/>
          <w:lang w:val="en-US"/>
        </w:rPr>
        <w:t>JAMINAN</w:t>
      </w:r>
    </w:p>
    <w:p w:rsidR="001A498D" w:rsidRPr="00231FE1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Pr="00231FE1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PIHAK PERTAMA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memberikan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jaminannya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1A498D" w:rsidRPr="001A498D" w:rsidRDefault="001A498D" w:rsidP="001A498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disewakan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sepenuhnya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merupakan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hak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PERTAMA,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bebas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sengketa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keadaan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disewakan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maupun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dijual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KETIGA.</w:t>
      </w:r>
    </w:p>
    <w:p w:rsidR="001A498D" w:rsidRPr="001A498D" w:rsidRDefault="001A498D" w:rsidP="001A498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PIHAK KEDUA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dapat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sepenuhnya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menjalankan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hak-haknya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penyewa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diganggu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gugat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pihak-pihak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lain.</w:t>
      </w: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Pr="00231FE1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4</w:t>
      </w:r>
    </w:p>
    <w:p w:rsidR="001A498D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231FE1">
        <w:rPr>
          <w:rFonts w:asciiTheme="majorHAnsi" w:eastAsia="Times New Roman" w:hAnsiTheme="majorHAnsi" w:cs="Times New Roman"/>
          <w:noProof w:val="0"/>
          <w:lang w:val="en-US"/>
        </w:rPr>
        <w:t>PEMBEBANAN BIAYA DAN PERAWATAN</w:t>
      </w:r>
    </w:p>
    <w:p w:rsidR="001A498D" w:rsidRPr="00231FE1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PIHAK KEDUA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berhak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pemakaian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aliran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listrik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saluran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nomor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telepon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air PDAM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terpasang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sebelumnya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bangunan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disewa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1A498D" w:rsidRDefault="001A498D" w:rsidP="001A49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PIHAK KEDUA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berkewajiban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membayar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semua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tagihan-tagihan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rekening-rekening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serta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biaya-biaya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lainnya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penggunaannya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1A498D" w:rsidRDefault="001A498D" w:rsidP="001A49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Segala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kerugian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timbul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akibat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kelalaian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KEDUA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memenuhi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kewajibannya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sepenuhnya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menjadi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tanggung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jawab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KEDUA.</w:t>
      </w:r>
    </w:p>
    <w:p w:rsidR="001A498D" w:rsidRPr="001A498D" w:rsidRDefault="001A498D" w:rsidP="001A49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>
        <w:rPr>
          <w:rFonts w:asciiTheme="majorHAnsi" w:eastAsia="Times New Roman" w:hAnsiTheme="majorHAnsi" w:cs="Times New Roman"/>
          <w:noProof w:val="0"/>
          <w:lang w:val="en-US"/>
        </w:rPr>
        <w:t>P</w:t>
      </w:r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IHAK KEDUA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berkewajiban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merawat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menjaga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keadaan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agar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tetap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kondisi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baik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termasuk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memelihara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kebersihan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kelestarian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lingkungan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termasuk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memelihara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kebersihan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kelestarian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lingkungan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serta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sarana-sarana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kepentingan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umum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.</w:t>
      </w:r>
      <w:r w:rsidRPr="001A498D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1A498D" w:rsidRPr="00231FE1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5</w:t>
      </w: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  <w:t>HAK DAN KEWAJIBAN</w:t>
      </w: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Selama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masa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sewa-menyewa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berlangsung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, PIHAK KEDUA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dibenarkan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1A498D" w:rsidRDefault="001A498D" w:rsidP="001A498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Memindahkan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mengalihkan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hak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berdasarkan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baik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sebagian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keseluruhannya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KETIGA.</w:t>
      </w:r>
    </w:p>
    <w:p w:rsidR="001A498D" w:rsidRDefault="001A498D" w:rsidP="001A498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Mempergunakan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itu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tujuan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gram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lain</w:t>
      </w:r>
      <w:proofErr w:type="gram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disepakati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kecuali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mendapat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ijin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secara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tertulis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PERTAMA.</w:t>
      </w:r>
    </w:p>
    <w:p w:rsidR="001A498D" w:rsidRDefault="001A498D" w:rsidP="001A498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Membuat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bangunan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lain</w:t>
      </w:r>
      <w:proofErr w:type="spellEnd"/>
      <w:proofErr w:type="gram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sumur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bor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galian-galian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lain di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sekitar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tanpa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adanya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ijin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tertulis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PERTAMA.</w:t>
      </w:r>
    </w:p>
    <w:p w:rsidR="001A498D" w:rsidRDefault="001A498D" w:rsidP="001A498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Mengubah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struktur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instalasi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tanpa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ijin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persetujuan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PERTAMA.</w:t>
      </w:r>
    </w:p>
    <w:p w:rsidR="001A498D" w:rsidRP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A498D">
        <w:rPr>
          <w:rFonts w:asciiTheme="majorHAnsi" w:eastAsia="Times New Roman" w:hAnsiTheme="majorHAnsi" w:cs="Times New Roman"/>
          <w:noProof w:val="0"/>
          <w:lang w:val="en-US"/>
        </w:rPr>
        <w:br/>
        <w:t xml:space="preserve">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dimaksudkan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struktur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adalah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sistem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konstruksi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bangunan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menunjang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lastRenderedPageBreak/>
        <w:t>berdirinya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bangunan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seperti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: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fondasi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balok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kolom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lantai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dinding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.</w:t>
      </w:r>
      <w:r w:rsidRPr="001A498D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1A498D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6</w:t>
      </w: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  <w:t>KERUSAKAN DAN BENCANA ALAM</w:t>
      </w: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Kerusakan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struktur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bangunan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akibat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pemakaian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sepenuhnya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menjadi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tanggung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jawab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KEDUA.</w:t>
      </w:r>
    </w:p>
    <w:p w:rsidR="001A498D" w:rsidRDefault="001A498D" w:rsidP="001A49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PIHAK KEDUA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dibebaskan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segala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ganti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rugi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tuntutan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PERTAMA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akibat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kerusakan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bangunan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diakibatkan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force majeure.</w:t>
      </w:r>
      <w:r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dimaksud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Force majeure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adalah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1A498D" w:rsidRDefault="001A498D" w:rsidP="001A498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Bencana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seperti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: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banjir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gempa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bumi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tanah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longsor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petir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angin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topan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serta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kebakaran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disebabkan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faktor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eksternal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mengganggu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kelangsungan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1A498D" w:rsidRDefault="001A498D" w:rsidP="001A498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Huru-hara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kerusuhan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pemberontakan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perang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1A498D" w:rsidRP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A498D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1A498D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7</w:t>
      </w: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  <w:t>SYARAT PEMUTUSAN HUBUNGAN PIHAK KEDUA</w:t>
      </w: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  <w:t xml:space="preserve">PIHAK KEDUA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dapat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memutuskan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hubungan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sewa-menyewa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sebelum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jangka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waktu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berakhir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syarat-syarat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1A498D" w:rsidRDefault="001A498D" w:rsidP="001A498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Terlebih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dahulu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memberitahukan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maksudnya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secara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tertulis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PIHAK PERTAMA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sekurang-kurangnya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7 (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tujuh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)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hari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sebelum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berakhirnya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jangka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waktu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1A498D" w:rsidRDefault="001A498D" w:rsidP="001A498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membayar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semua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tagihan-tagihan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rekening-rekening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serta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biaya-biaya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lainnya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penggunaannya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1A498D" w:rsidRPr="001A498D" w:rsidRDefault="001A498D" w:rsidP="001A498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berhak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menuntut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pengembalian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uang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jangka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waktu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sewa-menyewa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belum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dilaksanakannya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Pr="00231FE1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8</w:t>
      </w: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  <w:t>SYARAT PEMUTUSAN HUBUNGAN PIHAK PERTAMA</w:t>
      </w: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PIHAK PERTAMA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dapat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memutuskan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hubungan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sewa-menyewa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sebelum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jangka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waktu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berakhir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syarat-syarat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1A498D" w:rsidRDefault="001A498D" w:rsidP="001A498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PIHAK KEDUA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melanggar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lalai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melaksanakan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salah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satu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ketentuan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syarat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1A498D" w:rsidRDefault="001A498D" w:rsidP="001A498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PIHAK KEDUA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lalai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membayar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harga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sewa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biaya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perawatan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>/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tagihan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lainnya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terhutang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selama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1 (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satu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)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bulan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setelah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pembayaran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itu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A498D">
        <w:rPr>
          <w:rFonts w:asciiTheme="majorHAnsi" w:eastAsia="Times New Roman" w:hAnsiTheme="majorHAnsi" w:cs="Times New Roman"/>
          <w:noProof w:val="0"/>
          <w:lang w:val="en-US"/>
        </w:rPr>
        <w:t>jatuh</w:t>
      </w:r>
      <w:proofErr w:type="spellEnd"/>
      <w:r w:rsidRPr="001A498D">
        <w:rPr>
          <w:rFonts w:asciiTheme="majorHAnsi" w:eastAsia="Times New Roman" w:hAnsiTheme="majorHAnsi" w:cs="Times New Roman"/>
          <w:noProof w:val="0"/>
          <w:lang w:val="en-US"/>
        </w:rPr>
        <w:t xml:space="preserve"> tempo.</w:t>
      </w:r>
    </w:p>
    <w:p w:rsidR="001A498D" w:rsidRPr="001A498D" w:rsidRDefault="001A498D" w:rsidP="001A498D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9</w:t>
      </w: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  <w:t>MASA BERAKHIR KONTRAK</w:t>
      </w:r>
    </w:p>
    <w:p w:rsidR="001A498D" w:rsidRPr="00231FE1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Setelah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berakhir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jangka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waktu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kontrak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sesuai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2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, PIHAK KEDUA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segera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mengosongkan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menyerahkannya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kembali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PIHAK PERTAMA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serta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memenuhi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semua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kewajibannya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sesuai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kecuali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kedua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belah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bersepakat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memperpanjang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sewa-menyewa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kembali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1A498D" w:rsidRPr="00231FE1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lastRenderedPageBreak/>
        <w:t>Pasal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10</w:t>
      </w: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  <w:t>HAL-HAL LAIN</w:t>
      </w: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  <w:t>Hal-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hal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belum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tercantum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proofErr w:type="gram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dimusyawarahkan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bersama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kedua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belah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1A498D" w:rsidRPr="00231FE1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Pr="00231FE1" w:rsidRDefault="001A498D" w:rsidP="001A498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11</w:t>
      </w: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  <w:t>PENYELESAIAN PERSELISIHAN</w:t>
      </w: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1A498D" w:rsidRPr="00231FE1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Mengenai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segala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akibatnya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kedua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belah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bersepakat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menyelesaikannya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secara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musyawarah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dibawa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Pengadilan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Bandung.</w:t>
      </w:r>
      <w:proofErr w:type="gramEnd"/>
    </w:p>
    <w:p w:rsidR="001A498D" w:rsidRPr="00231FE1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A498D" w:rsidRPr="00231FE1" w:rsidRDefault="001A498D" w:rsidP="001A49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Demikianlah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2 (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dua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)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rangkap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bermaterai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cukup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mempunyai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kekuatan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hukum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sama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ditandatangani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kedua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belah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gram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di  Bandung</w:t>
      </w:r>
      <w:proofErr w:type="gram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Hari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Sabtu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12 (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dua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belas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)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Bulan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November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Tahun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2016 (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dua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ribu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enam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belas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),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berlaku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mulai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sampai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12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dua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belas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)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Bulan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November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Tahun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2017 (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dua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ribu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tujuh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Times New Roman"/>
          <w:noProof w:val="0"/>
          <w:lang w:val="en-US"/>
        </w:rPr>
        <w:t>belas</w:t>
      </w:r>
      <w:proofErr w:type="spellEnd"/>
      <w:r w:rsidRPr="00231FE1">
        <w:rPr>
          <w:rFonts w:asciiTheme="majorHAnsi" w:eastAsia="Times New Roman" w:hAnsiTheme="majorHAnsi" w:cs="Times New Roman"/>
          <w:noProof w:val="0"/>
          <w:lang w:val="en-US"/>
        </w:rPr>
        <w:t>).</w:t>
      </w:r>
    </w:p>
    <w:p w:rsidR="001A498D" w:rsidRDefault="001A498D" w:rsidP="001A498D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1A498D" w:rsidRDefault="001A498D" w:rsidP="001A498D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1A498D" w:rsidRDefault="001A498D" w:rsidP="001A498D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1A498D" w:rsidRPr="00231FE1" w:rsidRDefault="001A498D" w:rsidP="001A498D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t xml:space="preserve">Pihak Kedua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Pihak </w:t>
      </w:r>
      <w:r w:rsidRPr="00231FE1">
        <w:rPr>
          <w:rFonts w:asciiTheme="majorHAnsi" w:hAnsiTheme="majorHAnsi" w:cs="Arial"/>
          <w:lang w:val="en-US"/>
        </w:rPr>
        <w:t>Pertama</w:t>
      </w:r>
    </w:p>
    <w:p w:rsidR="001A498D" w:rsidRPr="00231FE1" w:rsidRDefault="001A498D" w:rsidP="001A498D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1A498D" w:rsidRPr="00231FE1" w:rsidRDefault="001A498D" w:rsidP="001A498D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br/>
      </w:r>
      <w:r w:rsidRPr="00231FE1">
        <w:rPr>
          <w:rFonts w:asciiTheme="majorHAnsi" w:hAnsiTheme="majorHAnsi" w:cs="Arial"/>
          <w:lang w:val="en-US"/>
        </w:rPr>
        <w:t>Dimas Andrean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  <w:t>Hamdani Aziz</w:t>
      </w:r>
    </w:p>
    <w:p w:rsidR="001A498D" w:rsidRPr="00231FE1" w:rsidRDefault="001A498D" w:rsidP="001A498D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br/>
        <w:t>Saksi-saksi</w:t>
      </w:r>
    </w:p>
    <w:p w:rsidR="001A498D" w:rsidRPr="00231FE1" w:rsidRDefault="001A498D" w:rsidP="001A498D">
      <w:pPr>
        <w:spacing w:after="0" w:line="240" w:lineRule="auto"/>
        <w:rPr>
          <w:rFonts w:asciiTheme="majorHAnsi" w:hAnsiTheme="majorHAnsi"/>
          <w:lang w:val="en-US"/>
        </w:rPr>
      </w:pPr>
      <w:r w:rsidRPr="00231FE1">
        <w:rPr>
          <w:rFonts w:asciiTheme="majorHAnsi" w:hAnsiTheme="majorHAnsi"/>
          <w:lang w:val="en-US"/>
        </w:rPr>
        <w:t>1. Boy Saputra        (………………………………….)</w:t>
      </w:r>
    </w:p>
    <w:p w:rsidR="001A498D" w:rsidRPr="00231FE1" w:rsidRDefault="001A498D" w:rsidP="001A498D">
      <w:pPr>
        <w:spacing w:after="0" w:line="240" w:lineRule="auto"/>
        <w:rPr>
          <w:rFonts w:asciiTheme="majorHAnsi" w:hAnsiTheme="majorHAnsi"/>
          <w:lang w:val="en-US"/>
        </w:rPr>
      </w:pPr>
    </w:p>
    <w:p w:rsidR="001A498D" w:rsidRPr="00231FE1" w:rsidRDefault="001A498D" w:rsidP="001A498D">
      <w:pPr>
        <w:spacing w:after="0" w:line="240" w:lineRule="auto"/>
        <w:rPr>
          <w:rFonts w:asciiTheme="majorHAnsi" w:hAnsiTheme="majorHAnsi"/>
          <w:lang w:val="en-US"/>
        </w:rPr>
      </w:pPr>
      <w:r w:rsidRPr="00231FE1">
        <w:rPr>
          <w:rFonts w:asciiTheme="majorHAnsi" w:hAnsiTheme="majorHAnsi"/>
          <w:lang w:val="en-US"/>
        </w:rPr>
        <w:t>2. Rangga Amara   (………………………………….)</w:t>
      </w:r>
    </w:p>
    <w:p w:rsidR="0065255F" w:rsidRDefault="0065255F" w:rsidP="001A498D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91E"/>
    <w:multiLevelType w:val="hybridMultilevel"/>
    <w:tmpl w:val="A3A6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279E"/>
    <w:multiLevelType w:val="hybridMultilevel"/>
    <w:tmpl w:val="2FA2E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81ACB"/>
    <w:multiLevelType w:val="hybridMultilevel"/>
    <w:tmpl w:val="0D06F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E7938"/>
    <w:multiLevelType w:val="hybridMultilevel"/>
    <w:tmpl w:val="5802B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7F5C"/>
    <w:multiLevelType w:val="multilevel"/>
    <w:tmpl w:val="AB98737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77A5E"/>
    <w:multiLevelType w:val="multilevel"/>
    <w:tmpl w:val="52F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E4824"/>
    <w:multiLevelType w:val="hybridMultilevel"/>
    <w:tmpl w:val="AD6EC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D2647"/>
    <w:multiLevelType w:val="hybridMultilevel"/>
    <w:tmpl w:val="5EA44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545F9"/>
    <w:multiLevelType w:val="multilevel"/>
    <w:tmpl w:val="D5C2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10D20"/>
    <w:multiLevelType w:val="hybridMultilevel"/>
    <w:tmpl w:val="4C82A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23785"/>
    <w:multiLevelType w:val="hybridMultilevel"/>
    <w:tmpl w:val="3AA41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458DE"/>
    <w:multiLevelType w:val="multilevel"/>
    <w:tmpl w:val="D5C2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34A2C"/>
    <w:multiLevelType w:val="hybridMultilevel"/>
    <w:tmpl w:val="AB987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523FF"/>
    <w:multiLevelType w:val="multilevel"/>
    <w:tmpl w:val="AB98737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C31B2"/>
    <w:multiLevelType w:val="hybridMultilevel"/>
    <w:tmpl w:val="8F0C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32346"/>
    <w:multiLevelType w:val="hybridMultilevel"/>
    <w:tmpl w:val="ED7ADF6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112D2A"/>
    <w:multiLevelType w:val="hybridMultilevel"/>
    <w:tmpl w:val="D70ED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B1"/>
    <w:rsid w:val="001A498D"/>
    <w:rsid w:val="0065255F"/>
    <w:rsid w:val="00B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8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8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2016-11-11T20:51:00Z</dcterms:created>
  <dcterms:modified xsi:type="dcterms:W3CDTF">2016-11-11T21:02:00Z</dcterms:modified>
</cp:coreProperties>
</file>