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8" w:rsidRPr="00231FE1" w:rsidRDefault="00A26448" w:rsidP="00A26448">
      <w:pPr>
        <w:spacing w:after="0" w:line="240" w:lineRule="auto"/>
        <w:jc w:val="center"/>
        <w:rPr>
          <w:rFonts w:asciiTheme="majorHAnsi" w:hAnsiTheme="majorHAnsi" w:cs="Arial"/>
          <w:b/>
          <w:u w:val="single"/>
          <w:lang w:val="en-US"/>
        </w:rPr>
      </w:pPr>
      <w:bookmarkStart w:id="0" w:name="_GoBack"/>
      <w:r w:rsidRPr="00231FE1">
        <w:rPr>
          <w:rFonts w:asciiTheme="majorHAnsi" w:hAnsiTheme="majorHAnsi" w:cs="Arial"/>
          <w:b/>
          <w:u w:val="single"/>
          <w:lang w:val="en-US"/>
        </w:rPr>
        <w:t xml:space="preserve">SURAT PERJANJIAN </w:t>
      </w:r>
    </w:p>
    <w:p w:rsidR="00A26448" w:rsidRPr="00231FE1" w:rsidRDefault="00A26448" w:rsidP="00A26448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A26448" w:rsidRPr="00231FE1" w:rsidRDefault="00A26448" w:rsidP="00A26448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Yang</w:t>
      </w:r>
      <w:r w:rsidRPr="00231FE1">
        <w:rPr>
          <w:rFonts w:asciiTheme="majorHAnsi" w:hAnsiTheme="majorHAnsi" w:cs="Arial"/>
        </w:rPr>
        <w:t xml:space="preserve"> bertanda tangan dibawah ini :</w:t>
      </w:r>
    </w:p>
    <w:p w:rsidR="00A26448" w:rsidRPr="00231FE1" w:rsidRDefault="00A26448" w:rsidP="00A26448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>Nama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Hamdani Aziz</w:t>
      </w:r>
      <w:r w:rsidRPr="00231FE1">
        <w:rPr>
          <w:rFonts w:asciiTheme="majorHAnsi" w:hAnsiTheme="majorHAnsi" w:cs="Arial"/>
        </w:rPr>
        <w:br/>
        <w:t xml:space="preserve">Agama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Jalan </w:t>
      </w:r>
      <w:r w:rsidRPr="00231FE1">
        <w:rPr>
          <w:rFonts w:asciiTheme="majorHAnsi" w:hAnsiTheme="majorHAnsi" w:cs="Arial"/>
          <w:lang w:val="en-US"/>
        </w:rPr>
        <w:t>Sambel Hejo No. 4 Rt. 3 Rw. 1 Bandung</w:t>
      </w:r>
    </w:p>
    <w:p w:rsidR="00A26448" w:rsidRPr="00231FE1" w:rsidRDefault="00A26448" w:rsidP="00A26448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076990768</w:t>
      </w:r>
      <w:r w:rsidRPr="00231FE1">
        <w:rPr>
          <w:rFonts w:asciiTheme="majorHAnsi" w:hAnsiTheme="majorHAnsi" w:cs="Arial"/>
        </w:rPr>
        <w:br/>
        <w:t xml:space="preserve">Pekerjaan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Pegawai Swasta</w:t>
      </w:r>
    </w:p>
    <w:p w:rsidR="00A26448" w:rsidRPr="00231FE1" w:rsidRDefault="00A26448" w:rsidP="00A26448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Selanjutnya disebut dengan pihak pertama.</w:t>
      </w: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</w:rPr>
        <w:br/>
        <w:t xml:space="preserve">Nama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</w:rPr>
        <w:br/>
        <w:t xml:space="preserve">Agama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>: Islam</w:t>
      </w:r>
      <w:r w:rsidRPr="00231FE1">
        <w:rPr>
          <w:rFonts w:asciiTheme="majorHAnsi" w:hAnsiTheme="majorHAnsi" w:cs="Arial"/>
        </w:rPr>
        <w:br/>
        <w:t xml:space="preserve">Alamat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: </w:t>
      </w:r>
      <w:r w:rsidRPr="00231FE1">
        <w:rPr>
          <w:rFonts w:asciiTheme="majorHAnsi" w:hAnsiTheme="majorHAnsi" w:cs="Arial"/>
          <w:lang w:val="en-US"/>
        </w:rPr>
        <w:t>Komplek Bandung Bersama Bl. Z3 No.4 Kabupaten Bandung</w:t>
      </w:r>
    </w:p>
    <w:p w:rsidR="00A26448" w:rsidRPr="00231FE1" w:rsidRDefault="00A26448" w:rsidP="00A26448">
      <w:pPr>
        <w:spacing w:after="0" w:line="240" w:lineRule="auto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Telepon</w:t>
      </w:r>
      <w:r w:rsidRPr="00231FE1">
        <w:rPr>
          <w:rFonts w:asciiTheme="majorHAnsi" w:hAnsiTheme="majorHAnsi" w:cs="Arial"/>
          <w:lang w:val="en-US"/>
        </w:rPr>
        <w:tab/>
        <w:t>: 076883123</w:t>
      </w: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Pekerjaan</w:t>
      </w:r>
      <w:r w:rsidRPr="00231FE1">
        <w:rPr>
          <w:rFonts w:asciiTheme="majorHAnsi" w:hAnsiTheme="majorHAnsi" w:cs="Arial"/>
          <w:lang w:val="en-US"/>
        </w:rPr>
        <w:tab/>
        <w:t>: PNS</w:t>
      </w:r>
    </w:p>
    <w:p w:rsidR="00A26448" w:rsidRPr="00231FE1" w:rsidRDefault="00A26448" w:rsidP="00A2644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  <w:r w:rsidRPr="00231FE1">
        <w:rPr>
          <w:rFonts w:asciiTheme="majorHAnsi" w:hAnsiTheme="majorHAnsi" w:cs="Arial"/>
          <w:lang w:val="en-US"/>
        </w:rPr>
        <w:t>Selanjutnya disebut dengan pihak kedua.</w:t>
      </w:r>
      <w:r w:rsidRPr="00231FE1">
        <w:rPr>
          <w:rFonts w:asciiTheme="majorHAnsi" w:hAnsiTheme="majorHAnsi" w:cs="Arial"/>
        </w:rPr>
        <w:br/>
      </w:r>
    </w:p>
    <w:p w:rsidR="00A26448" w:rsidRPr="00231FE1" w:rsidRDefault="00A26448" w:rsidP="00A26448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231FE1">
        <w:rPr>
          <w:rFonts w:asciiTheme="majorHAnsi" w:hAnsiTheme="majorHAnsi" w:cs="Helvetica"/>
        </w:rPr>
        <w:t>Kedua belah pihak menerangkan bahwa masing-masing pihak telah membuat persetujuan sebagai</w:t>
      </w:r>
      <w:r w:rsidRPr="00231FE1">
        <w:rPr>
          <w:rFonts w:asciiTheme="majorHAnsi" w:hAnsiTheme="majorHAnsi" w:cs="Helvetica"/>
          <w:lang w:val="en-US"/>
        </w:rPr>
        <w:t xml:space="preserve"> berikut:</w:t>
      </w:r>
    </w:p>
    <w:p w:rsid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 xml:space="preserve">Bahwa pada tanggal </w:t>
      </w:r>
      <w:r w:rsidRPr="00A26448">
        <w:rPr>
          <w:rFonts w:asciiTheme="majorHAnsi" w:hAnsiTheme="majorHAnsi" w:cs="Helvetica"/>
          <w:lang w:val="en-US"/>
        </w:rPr>
        <w:t xml:space="preserve">12 </w:t>
      </w:r>
      <w:r w:rsidRPr="00A26448">
        <w:rPr>
          <w:rFonts w:asciiTheme="majorHAnsi" w:hAnsiTheme="majorHAnsi" w:cs="Helvetica"/>
        </w:rPr>
        <w:t>November 201</w:t>
      </w:r>
      <w:r w:rsidRPr="00A26448">
        <w:rPr>
          <w:rFonts w:asciiTheme="majorHAnsi" w:hAnsiTheme="majorHAnsi" w:cs="Helvetica"/>
          <w:lang w:val="en-US"/>
        </w:rPr>
        <w:t>6</w:t>
      </w:r>
      <w:r w:rsidRPr="00A26448">
        <w:rPr>
          <w:rFonts w:asciiTheme="majorHAnsi" w:hAnsiTheme="majorHAnsi" w:cs="Helvetica"/>
        </w:rPr>
        <w:t xml:space="preserve">, PIHAK PERTAMA telah mengajukan permohonan penyewaan </w:t>
      </w:r>
      <w:r w:rsidRPr="00A26448">
        <w:rPr>
          <w:rFonts w:asciiTheme="majorHAnsi" w:hAnsiTheme="majorHAnsi" w:cs="Helvetica"/>
          <w:lang w:val="en-US"/>
        </w:rPr>
        <w:t xml:space="preserve">sebuah kedai di </w:t>
      </w:r>
      <w:r w:rsidRPr="00A26448">
        <w:rPr>
          <w:rFonts w:asciiTheme="majorHAnsi" w:hAnsiTheme="majorHAnsi" w:cs="Helvetica"/>
        </w:rPr>
        <w:t xml:space="preserve"> </w:t>
      </w:r>
      <w:r w:rsidRPr="00A26448">
        <w:rPr>
          <w:rFonts w:asciiTheme="majorHAnsi" w:hAnsiTheme="majorHAnsi" w:cs="Arial"/>
          <w:lang w:val="en-US"/>
        </w:rPr>
        <w:t>Komplek Bandung Bersama Bl. Z3 No.4 Kabupaten Bandung</w:t>
      </w:r>
      <w:r w:rsidRPr="00A26448">
        <w:rPr>
          <w:rFonts w:asciiTheme="majorHAnsi" w:hAnsiTheme="majorHAnsi" w:cs="Helvetica"/>
        </w:rPr>
        <w:t xml:space="preserve"> dengan nilai sewa yang diajukan sebesar Rp. 40.000.000</w:t>
      </w:r>
      <w:r w:rsidRPr="00A26448">
        <w:rPr>
          <w:rFonts w:asciiTheme="majorHAnsi" w:hAnsiTheme="majorHAnsi" w:cs="Helvetica"/>
          <w:lang w:val="en-US"/>
        </w:rPr>
        <w:t xml:space="preserve"> </w:t>
      </w:r>
      <w:r w:rsidRPr="00A26448">
        <w:rPr>
          <w:rFonts w:asciiTheme="majorHAnsi" w:hAnsiTheme="majorHAnsi" w:cs="Helvetica"/>
        </w:rPr>
        <w:t>(empat puluh juta</w:t>
      </w:r>
      <w:r w:rsidRPr="00A26448">
        <w:rPr>
          <w:rFonts w:asciiTheme="majorHAnsi" w:hAnsiTheme="majorHAnsi" w:cs="Helvetica"/>
          <w:lang w:val="en-US"/>
        </w:rPr>
        <w:t xml:space="preserve"> rupiah</w:t>
      </w:r>
      <w:r w:rsidRPr="00A26448">
        <w:rPr>
          <w:rFonts w:asciiTheme="majorHAnsi" w:hAnsiTheme="majorHAnsi" w:cs="Helvetica"/>
        </w:rPr>
        <w:t>) per tahun kepada PIHAK KEDUA</w:t>
      </w:r>
      <w:r w:rsidRPr="00A26448">
        <w:rPr>
          <w:rFonts w:asciiTheme="majorHAnsi" w:hAnsiTheme="majorHAnsi" w:cs="Helvetica"/>
          <w:lang w:val="en-US"/>
        </w:rPr>
        <w:t>.</w:t>
      </w:r>
      <w:r w:rsidRPr="00A26448">
        <w:rPr>
          <w:rFonts w:asciiTheme="majorHAnsi" w:hAnsiTheme="majorHAnsi" w:cs="Helvetica"/>
          <w:lang w:val="en-US"/>
        </w:rPr>
        <w:t xml:space="preserve"> </w:t>
      </w:r>
    </w:p>
    <w:p w:rsid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>Bahwa atas pengajuan PIHAK PERTAMA, PIHAK KEDUA telah menyetujui untuk menyewakan</w:t>
      </w:r>
      <w:r w:rsidRPr="00A26448">
        <w:rPr>
          <w:rFonts w:asciiTheme="majorHAnsi" w:hAnsiTheme="majorHAnsi" w:cs="Helvetica"/>
          <w:lang w:val="en-US"/>
        </w:rPr>
        <w:t xml:space="preserve"> kedai yang berada di </w:t>
      </w:r>
      <w:r w:rsidRPr="00A26448">
        <w:rPr>
          <w:rFonts w:asciiTheme="majorHAnsi" w:hAnsiTheme="majorHAnsi" w:cs="Arial"/>
          <w:lang w:val="en-US"/>
        </w:rPr>
        <w:t xml:space="preserve">Komplek Bandung Bersama Bl. Z3 No.4 Kabupaten Bandung </w:t>
      </w:r>
      <w:r w:rsidRPr="00A26448">
        <w:rPr>
          <w:rFonts w:asciiTheme="majorHAnsi" w:hAnsiTheme="majorHAnsi" w:cs="Helvetica"/>
        </w:rPr>
        <w:t>dengan nilai sewa Rp Rp. 40.000.000</w:t>
      </w:r>
      <w:r w:rsidRPr="00A26448">
        <w:rPr>
          <w:rFonts w:asciiTheme="majorHAnsi" w:hAnsiTheme="majorHAnsi" w:cs="Helvetica"/>
          <w:lang w:val="en-US"/>
        </w:rPr>
        <w:t xml:space="preserve"> </w:t>
      </w:r>
      <w:r w:rsidRPr="00A26448">
        <w:rPr>
          <w:rFonts w:asciiTheme="majorHAnsi" w:hAnsiTheme="majorHAnsi" w:cs="Helvetica"/>
        </w:rPr>
        <w:t>(empat puluh juta</w:t>
      </w:r>
      <w:r w:rsidRPr="00A26448">
        <w:rPr>
          <w:rFonts w:asciiTheme="majorHAnsi" w:hAnsiTheme="majorHAnsi" w:cs="Helvetica"/>
          <w:lang w:val="en-US"/>
        </w:rPr>
        <w:t xml:space="preserve"> rupiah</w:t>
      </w:r>
      <w:r w:rsidRPr="00A26448">
        <w:rPr>
          <w:rFonts w:asciiTheme="majorHAnsi" w:hAnsiTheme="majorHAnsi" w:cs="Helvetica"/>
        </w:rPr>
        <w:t>) per tahun kepada PIHAK PERTAMA pada</w:t>
      </w:r>
      <w:r w:rsidRPr="00A26448">
        <w:rPr>
          <w:rFonts w:asciiTheme="majorHAnsi" w:hAnsiTheme="majorHAnsi" w:cs="Helvetica"/>
          <w:lang w:val="en-US"/>
        </w:rPr>
        <w:t xml:space="preserve"> 12 November 2016</w:t>
      </w:r>
      <w:r w:rsidRPr="00A26448">
        <w:rPr>
          <w:rFonts w:asciiTheme="majorHAnsi" w:hAnsiTheme="majorHAnsi" w:cs="Helvetica"/>
          <w:lang w:val="en-US"/>
        </w:rPr>
        <w:t xml:space="preserve">. </w:t>
      </w:r>
    </w:p>
    <w:p w:rsid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 xml:space="preserve">PIHAK PERTAMA dan PIHAK KEDUA telah sepakat bahwa proses penyewaan </w:t>
      </w:r>
      <w:r w:rsidRPr="00A26448">
        <w:rPr>
          <w:rFonts w:asciiTheme="majorHAnsi" w:hAnsiTheme="majorHAnsi" w:cs="Helvetica"/>
          <w:lang w:val="en-US"/>
        </w:rPr>
        <w:t xml:space="preserve">kedai </w:t>
      </w:r>
      <w:r w:rsidRPr="00A26448">
        <w:rPr>
          <w:rFonts w:asciiTheme="majorHAnsi" w:hAnsiTheme="majorHAnsi" w:cs="Helvetica"/>
        </w:rPr>
        <w:t xml:space="preserve"> yang telah disebutkan di atas oleh PIHAK PERTAMA dari PIHAK KEDUA dimulai pada bulan</w:t>
      </w:r>
      <w:r w:rsidRPr="00A26448">
        <w:rPr>
          <w:rFonts w:asciiTheme="majorHAnsi" w:hAnsiTheme="majorHAnsi" w:cs="Helvetica"/>
          <w:lang w:val="en-US"/>
        </w:rPr>
        <w:t xml:space="preserve"> Desember 2016 dan berakhir pada  bulan Desember 2017.</w:t>
      </w:r>
      <w:r w:rsidRPr="00A26448">
        <w:rPr>
          <w:rFonts w:asciiTheme="majorHAnsi" w:hAnsiTheme="majorHAnsi" w:cs="Helvetica"/>
          <w:lang w:val="en-US"/>
        </w:rPr>
        <w:t xml:space="preserve"> </w:t>
      </w:r>
    </w:p>
    <w:p w:rsidR="00A26448" w:rsidRP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A26448">
        <w:rPr>
          <w:rFonts w:asciiTheme="majorHAnsi" w:hAnsiTheme="majorHAnsi" w:cs="Helvetica"/>
        </w:rPr>
        <w:t>Perjanjian sewa ini dibuat rangkap dua, bermeterai cukup yang masing-masing mempunyai kekuatan hukum yang sama dan berlaku sejak ditandatangani oleh kedua belah Pihak</w:t>
      </w:r>
      <w:r w:rsidRPr="00A26448">
        <w:rPr>
          <w:rFonts w:asciiTheme="majorHAnsi" w:hAnsiTheme="majorHAnsi" w:cs="Helvetica"/>
          <w:lang w:val="en-US"/>
        </w:rPr>
        <w:t>.</w:t>
      </w:r>
    </w:p>
    <w:p w:rsid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 xml:space="preserve">Pelaksanaan sewa menyewa </w:t>
      </w:r>
      <w:r w:rsidRPr="00A26448">
        <w:rPr>
          <w:rFonts w:asciiTheme="majorHAnsi" w:hAnsiTheme="majorHAnsi" w:cs="Helvetica"/>
          <w:lang w:val="en-US"/>
        </w:rPr>
        <w:t>kedai</w:t>
      </w:r>
      <w:r w:rsidRPr="00A26448">
        <w:rPr>
          <w:rFonts w:asciiTheme="majorHAnsi" w:hAnsiTheme="majorHAnsi" w:cs="Helvetica"/>
        </w:rPr>
        <w:t xml:space="preserve"> ini dapat dilakukan perpanjangan dengan ketentuan-ketentuan dan prosedur yang akan ditentukan pada akhir masa sewa dengan dibuatnya perjanjian sewa </w:t>
      </w:r>
      <w:r w:rsidRPr="00A26448">
        <w:rPr>
          <w:rFonts w:asciiTheme="majorHAnsi" w:hAnsiTheme="majorHAnsi" w:cs="Helvetica"/>
          <w:lang w:val="en-US"/>
        </w:rPr>
        <w:t xml:space="preserve">kedai </w:t>
      </w:r>
      <w:r w:rsidRPr="00A26448">
        <w:rPr>
          <w:rFonts w:asciiTheme="majorHAnsi" w:hAnsiTheme="majorHAnsi" w:cs="Helvetica"/>
        </w:rPr>
        <w:t>yang baru</w:t>
      </w:r>
      <w:r w:rsidRPr="00A26448">
        <w:rPr>
          <w:rFonts w:asciiTheme="majorHAnsi" w:hAnsiTheme="majorHAnsi" w:cs="Helvetica"/>
          <w:lang w:val="en-US"/>
        </w:rPr>
        <w:t>.</w:t>
      </w:r>
    </w:p>
    <w:p w:rsid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>Pihak pertama (penyewa) bertanggung jawab penuh atas kerusakan, kehilangan, maupun hal-hal lain yang terjadi pada lokasi yang disewakan selama masa sewa masih berjalan</w:t>
      </w:r>
      <w:r w:rsidRPr="00A26448">
        <w:rPr>
          <w:rFonts w:asciiTheme="majorHAnsi" w:hAnsiTheme="majorHAnsi" w:cs="Helvetica"/>
          <w:lang w:val="en-US"/>
        </w:rPr>
        <w:t xml:space="preserve">. </w:t>
      </w:r>
    </w:p>
    <w:p w:rsid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 xml:space="preserve">Pihak pertama (penyewa) tidak diperkenankan memutuskan penyewaan </w:t>
      </w:r>
      <w:r w:rsidRPr="00A26448">
        <w:rPr>
          <w:rFonts w:asciiTheme="majorHAnsi" w:hAnsiTheme="majorHAnsi" w:cs="Helvetica"/>
          <w:lang w:val="en-US"/>
        </w:rPr>
        <w:t>kedai</w:t>
      </w:r>
      <w:r w:rsidRPr="00A26448">
        <w:rPr>
          <w:rFonts w:asciiTheme="majorHAnsi" w:hAnsiTheme="majorHAnsi" w:cs="Helvetica"/>
        </w:rPr>
        <w:t xml:space="preserve"> sebelum akhir masa sewa, kecuali atas persetujuan dari pihak kedua</w:t>
      </w:r>
      <w:r w:rsidRPr="00A26448">
        <w:rPr>
          <w:rFonts w:asciiTheme="majorHAnsi" w:hAnsiTheme="majorHAnsi" w:cs="Helvetica"/>
          <w:lang w:val="en-US"/>
        </w:rPr>
        <w:t xml:space="preserve"> dan </w:t>
      </w:r>
      <w:r w:rsidRPr="00A26448">
        <w:rPr>
          <w:rFonts w:asciiTheme="majorHAnsi" w:hAnsiTheme="majorHAnsi" w:cs="Helvetica"/>
        </w:rPr>
        <w:t xml:space="preserve">Pihak kedua tidak diperkenankan memutuskan penyewaan </w:t>
      </w:r>
      <w:r w:rsidRPr="00A26448">
        <w:rPr>
          <w:rFonts w:asciiTheme="majorHAnsi" w:hAnsiTheme="majorHAnsi" w:cs="Helvetica"/>
          <w:lang w:val="en-US"/>
        </w:rPr>
        <w:t>kedai</w:t>
      </w:r>
      <w:r w:rsidRPr="00A26448">
        <w:rPr>
          <w:rFonts w:asciiTheme="majorHAnsi" w:hAnsiTheme="majorHAnsi" w:cs="Helvetica"/>
        </w:rPr>
        <w:t xml:space="preserve"> sebelum akhir masa sewa, kecuali atas persetujuan dari pihak pertama</w:t>
      </w:r>
      <w:r w:rsidRPr="00A26448">
        <w:rPr>
          <w:rFonts w:asciiTheme="majorHAnsi" w:hAnsiTheme="majorHAnsi" w:cs="Helvetica"/>
          <w:lang w:val="en-US"/>
        </w:rPr>
        <w:t>.</w:t>
      </w:r>
      <w:r w:rsidRPr="00A26448">
        <w:rPr>
          <w:rFonts w:asciiTheme="majorHAnsi" w:hAnsiTheme="majorHAnsi" w:cs="Helvetica"/>
          <w:lang w:val="en-US"/>
        </w:rPr>
        <w:t xml:space="preserve"> </w:t>
      </w:r>
    </w:p>
    <w:p w:rsidR="00A26448" w:rsidRPr="00A26448" w:rsidRDefault="00A26448" w:rsidP="00A264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A26448">
        <w:rPr>
          <w:rFonts w:asciiTheme="majorHAnsi" w:hAnsiTheme="majorHAnsi" w:cs="Helvetica"/>
        </w:rPr>
        <w:t>Mengenai hal-hal yang belum dituangkan dalam perjanjian sewa ini, akan diatur kemudian dengan addendum-addendum baru sesuai kesepakatan kedua belah pihak</w:t>
      </w:r>
      <w:r w:rsidRPr="00A26448">
        <w:rPr>
          <w:rFonts w:asciiTheme="majorHAnsi" w:hAnsiTheme="majorHAnsi" w:cs="Helvetica"/>
          <w:lang w:val="en-US"/>
        </w:rPr>
        <w:t>.</w:t>
      </w:r>
    </w:p>
    <w:p w:rsidR="00A26448" w:rsidRPr="00231FE1" w:rsidRDefault="00A26448" w:rsidP="00A26448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</w:p>
    <w:p w:rsidR="00A26448" w:rsidRPr="00231FE1" w:rsidRDefault="00A26448" w:rsidP="00A26448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  <w:r w:rsidRPr="00231FE1">
        <w:rPr>
          <w:rFonts w:asciiTheme="majorHAnsi" w:hAnsiTheme="majorHAnsi" w:cs="Helvetica"/>
        </w:rPr>
        <w:t>Demikian surat perjanjian ini dibuat, agar dapat dipatuhi dan digunakan sebagaimana mestinya</w:t>
      </w:r>
    </w:p>
    <w:p w:rsidR="00A26448" w:rsidRPr="00231FE1" w:rsidRDefault="00A26448" w:rsidP="00A26448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</w:p>
    <w:p w:rsidR="00A26448" w:rsidRPr="00231FE1" w:rsidRDefault="00A26448" w:rsidP="00A26448">
      <w:pPr>
        <w:shd w:val="clear" w:color="auto" w:fill="FFFFFF"/>
        <w:spacing w:after="0" w:line="240" w:lineRule="auto"/>
        <w:jc w:val="both"/>
        <w:rPr>
          <w:rFonts w:asciiTheme="majorHAnsi" w:hAnsiTheme="majorHAnsi" w:cs="Helvetica"/>
          <w:lang w:val="en-US"/>
        </w:rPr>
      </w:pPr>
    </w:p>
    <w:p w:rsidR="00A26448" w:rsidRPr="00231FE1" w:rsidRDefault="00A26448" w:rsidP="00A26448">
      <w:pPr>
        <w:spacing w:after="0" w:line="240" w:lineRule="auto"/>
        <w:ind w:hanging="56"/>
        <w:jc w:val="center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  <w:lang w:val="en-US"/>
        </w:rPr>
        <w:t>Bandung, 12 November 2016</w:t>
      </w: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 xml:space="preserve">Pihak Kedua 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</w:rPr>
        <w:t xml:space="preserve">Pihak </w:t>
      </w:r>
      <w:r w:rsidRPr="00231FE1">
        <w:rPr>
          <w:rFonts w:asciiTheme="majorHAnsi" w:hAnsiTheme="majorHAnsi" w:cs="Arial"/>
          <w:lang w:val="en-US"/>
        </w:rPr>
        <w:t>Pertama</w:t>
      </w: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</w:r>
      <w:r w:rsidRPr="00231FE1">
        <w:rPr>
          <w:rFonts w:asciiTheme="majorHAnsi" w:hAnsiTheme="majorHAnsi" w:cs="Arial"/>
          <w:lang w:val="en-US"/>
        </w:rPr>
        <w:t>Dimas Andrean</w:t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</w:r>
      <w:r w:rsidRPr="00231FE1">
        <w:rPr>
          <w:rFonts w:asciiTheme="majorHAnsi" w:hAnsiTheme="majorHAnsi" w:cs="Arial"/>
          <w:lang w:val="en-US"/>
        </w:rPr>
        <w:tab/>
        <w:t>Hamdani Aziz</w:t>
      </w:r>
    </w:p>
    <w:p w:rsidR="00A26448" w:rsidRDefault="00A26448" w:rsidP="00A26448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br/>
      </w:r>
    </w:p>
    <w:p w:rsidR="00A26448" w:rsidRDefault="00A26448" w:rsidP="00A26448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 w:cs="Arial"/>
          <w:lang w:val="en-US"/>
        </w:rPr>
      </w:pPr>
      <w:r w:rsidRPr="00231FE1">
        <w:rPr>
          <w:rFonts w:asciiTheme="majorHAnsi" w:hAnsiTheme="majorHAnsi" w:cs="Arial"/>
        </w:rPr>
        <w:t>Saksi-saksi</w:t>
      </w: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1. Boy Saputra        (………………………………….)</w:t>
      </w: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/>
          <w:lang w:val="en-US"/>
        </w:rPr>
      </w:pPr>
    </w:p>
    <w:p w:rsidR="00A26448" w:rsidRPr="00231FE1" w:rsidRDefault="00A26448" w:rsidP="00A26448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231FE1">
        <w:rPr>
          <w:rFonts w:asciiTheme="majorHAnsi" w:hAnsiTheme="majorHAnsi"/>
          <w:lang w:val="en-US"/>
        </w:rPr>
        <w:t>2. Rangga Amara   (………………………………….)</w:t>
      </w:r>
    </w:p>
    <w:bookmarkEnd w:id="0"/>
    <w:p w:rsidR="0065255F" w:rsidRDefault="0065255F" w:rsidP="00A26448">
      <w:pPr>
        <w:jc w:val="both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128D"/>
    <w:multiLevelType w:val="hybridMultilevel"/>
    <w:tmpl w:val="9C6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6F"/>
    <w:rsid w:val="0011496F"/>
    <w:rsid w:val="0065255F"/>
    <w:rsid w:val="00A2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4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4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2016-11-11T20:48:00Z</dcterms:created>
  <dcterms:modified xsi:type="dcterms:W3CDTF">2016-11-11T20:50:00Z</dcterms:modified>
</cp:coreProperties>
</file>