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D" w:rsidRPr="003B4FB4" w:rsidRDefault="00CE3ACD" w:rsidP="00CE3ACD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 PERNYATAAN</w:t>
      </w:r>
    </w:p>
    <w:p w:rsidR="00CE3ACD" w:rsidRPr="003B4FB4" w:rsidRDefault="00CE3ACD" w:rsidP="00CE3ACD">
      <w:pPr>
        <w:spacing w:after="0" w:line="240" w:lineRule="auto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3B4FB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CE3ACD" w:rsidRPr="003B4FB4" w:rsidRDefault="00CE3ACD" w:rsidP="00CE3AC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CE3ACD" w:rsidRPr="003B4FB4" w:rsidRDefault="00CE3ACD" w:rsidP="00CE3ACD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3B4FB4">
        <w:rPr>
          <w:rFonts w:asciiTheme="majorHAnsi" w:eastAsia="Times New Roman" w:hAnsiTheme="majorHAnsi" w:cs="Arial"/>
          <w:noProof w:val="0"/>
          <w:lang w:val="en-US"/>
        </w:rPr>
        <w:t>selaku</w:t>
      </w:r>
      <w:proofErr w:type="spellEnd"/>
      <w:proofErr w:type="gram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orang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tua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wali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dari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: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 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SMP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99 Kota Bandung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Diterima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Kelas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X-A</w:t>
      </w:r>
    </w:p>
    <w:p w:rsidR="00CE3ACD" w:rsidRPr="003B4FB4" w:rsidRDefault="00CE3ACD" w:rsidP="00CE3ACD">
      <w:pPr>
        <w:shd w:val="clear" w:color="auto" w:fill="FFFFFF"/>
        <w:tabs>
          <w:tab w:val="left" w:pos="286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Menyatakan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3B4FB4">
        <w:rPr>
          <w:rFonts w:asciiTheme="majorHAnsi" w:eastAsia="Times New Roman" w:hAnsiTheme="majorHAnsi" w:cs="Arial"/>
          <w:noProof w:val="0"/>
          <w:lang w:val="en-US"/>
        </w:rPr>
        <w:t>Bersedia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membimbing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mengawasi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calon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diatas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mematuhi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aturan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tata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tertib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berlaku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SMA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60 Kota Bandung.</w:t>
      </w:r>
      <w:proofErr w:type="gram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Dan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diatas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tidk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mematuhi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aturan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tata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tertib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berlaku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orang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tua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wali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keberatan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menerima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sanksi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antara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lain:</w:t>
      </w:r>
    </w:p>
    <w:p w:rsidR="00CE3ACD" w:rsidRPr="003B4FB4" w:rsidRDefault="00CE3ACD" w:rsidP="00CE3A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diperkenankan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mengikuti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pelajaran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selama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jangka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waktu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tertentu</w:t>
      </w:r>
      <w:proofErr w:type="spellEnd"/>
    </w:p>
    <w:p w:rsidR="00CE3ACD" w:rsidRPr="003B4FB4" w:rsidRDefault="00CE3ACD" w:rsidP="00CE3A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Dikembalikan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apabila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membimbing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mengawasinya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sehingga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siswa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mentaati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ketentuan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ditetapkan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. 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3B4FB4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sebenar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–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benarnya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penuh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tanggung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jawab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membuat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pernyataan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pacing w:after="0" w:line="240" w:lineRule="auto"/>
        <w:rPr>
          <w:rFonts w:asciiTheme="majorHAnsi" w:hAnsiTheme="majorHAnsi"/>
          <w:lang w:val="en-US"/>
        </w:rPr>
      </w:pPr>
      <w:r w:rsidRPr="003B4FB4">
        <w:rPr>
          <w:rFonts w:asciiTheme="majorHAnsi" w:hAnsiTheme="majorHAnsi"/>
          <w:lang w:val="en-US"/>
        </w:rPr>
        <w:t>Materai Rp. 6000</w:t>
      </w: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E3ACD" w:rsidRPr="003B4FB4" w:rsidRDefault="00CE3ACD" w:rsidP="00CE3AC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877"/>
    <w:multiLevelType w:val="hybridMultilevel"/>
    <w:tmpl w:val="AB3E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19"/>
    <w:rsid w:val="004B1919"/>
    <w:rsid w:val="0065255F"/>
    <w:rsid w:val="00C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2016-10-26T19:10:00Z</dcterms:created>
  <dcterms:modified xsi:type="dcterms:W3CDTF">2016-10-26T19:11:00Z</dcterms:modified>
</cp:coreProperties>
</file>