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D" w:rsidRPr="00A47F06" w:rsidRDefault="00783A8D" w:rsidP="00783A8D">
      <w:pPr>
        <w:rPr>
          <w:rFonts w:asciiTheme="majorHAnsi" w:hAnsiTheme="majorHAnsi"/>
          <w:b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b/>
          <w:noProof/>
          <w:color w:val="000000" w:themeColor="text1"/>
          <w:lang w:val="id-ID"/>
        </w:rPr>
        <w:t>PT. Makmur Network Studio</w:t>
      </w:r>
    </w:p>
    <w:p w:rsidR="00783A8D" w:rsidRPr="00A47F06" w:rsidRDefault="00783A8D" w:rsidP="00783A8D">
      <w:pPr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Jl. Raya Melati Boulevard No. 1 Bandung</w:t>
      </w:r>
    </w:p>
    <w:p w:rsidR="00783A8D" w:rsidRPr="00A47F06" w:rsidRDefault="00783A8D" w:rsidP="00783A8D">
      <w:pPr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Telp. 022 – 309807 Fax. 022 – 309800</w:t>
      </w:r>
    </w:p>
    <w:p w:rsidR="00783A8D" w:rsidRPr="00A47F06" w:rsidRDefault="00783A8D" w:rsidP="00783A8D">
      <w:pPr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lef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Nomor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>: 93/MNS/IV/2016</w:t>
      </w:r>
    </w:p>
    <w:p w:rsidR="00783A8D" w:rsidRPr="00A47F06" w:rsidRDefault="00783A8D" w:rsidP="00783A8D">
      <w:pPr>
        <w:jc w:val="lef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Tanggal Cetak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 xml:space="preserve">: </w:t>
      </w:r>
      <w:r w:rsidRPr="00A47F06">
        <w:rPr>
          <w:rFonts w:asciiTheme="majorHAnsi" w:hAnsiTheme="majorHAnsi"/>
          <w:noProof/>
          <w:color w:val="000000" w:themeColor="text1"/>
        </w:rPr>
        <w:t>2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8 </w:t>
      </w:r>
      <w:r w:rsidRPr="00A47F06">
        <w:rPr>
          <w:rFonts w:asciiTheme="majorHAnsi" w:hAnsiTheme="majorHAnsi"/>
          <w:noProof/>
          <w:color w:val="000000" w:themeColor="text1"/>
        </w:rPr>
        <w:t xml:space="preserve">September 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>2016</w:t>
      </w:r>
    </w:p>
    <w:p w:rsidR="00783A8D" w:rsidRPr="00A47F06" w:rsidRDefault="00783A8D" w:rsidP="00783A8D">
      <w:pPr>
        <w:jc w:val="lef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Tanggal Jatuh Tempo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 xml:space="preserve">: </w:t>
      </w:r>
      <w:r w:rsidRPr="00A47F06">
        <w:rPr>
          <w:rFonts w:asciiTheme="majorHAnsi" w:hAnsiTheme="majorHAnsi"/>
          <w:noProof/>
          <w:color w:val="000000" w:themeColor="text1"/>
        </w:rPr>
        <w:t>30 September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2016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Kepada :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</w:rPr>
      </w:pPr>
      <w:r w:rsidRPr="00A47F06">
        <w:rPr>
          <w:rFonts w:asciiTheme="majorHAnsi" w:hAnsiTheme="majorHAnsi"/>
          <w:noProof/>
          <w:color w:val="000000" w:themeColor="text1"/>
        </w:rPr>
        <w:t>Bapak Hari Irawan Sanusi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Jalan Desa Indah No. 108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</w:rPr>
        <w:t xml:space="preserve">Kota 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>Bandung 50920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Dengan hormat,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terkait dengan pembayaran biaya bulanan </w:t>
      </w:r>
      <w:r w:rsidRPr="00A47F06">
        <w:rPr>
          <w:rFonts w:asciiTheme="majorHAnsi" w:hAnsiTheme="majorHAnsi"/>
          <w:noProof/>
          <w:color w:val="000000" w:themeColor="text1"/>
        </w:rPr>
        <w:t>internet unlimited paket A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yang telah disepakati jatuh pada tanggal 10 setiap bulannya, maka dengan ini kami sampaikan bahwa </w:t>
      </w:r>
      <w:r w:rsidRPr="00A47F06">
        <w:rPr>
          <w:rFonts w:asciiTheme="majorHAnsi" w:hAnsiTheme="majorHAnsi"/>
          <w:noProof/>
          <w:color w:val="000000" w:themeColor="text1"/>
        </w:rPr>
        <w:t>pelanggan internet dengan atas nama Bapak Hari Irawan Sanusi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belum membayarkan tagihan </w:t>
      </w:r>
      <w:r w:rsidRPr="00A47F06">
        <w:rPr>
          <w:rFonts w:asciiTheme="majorHAnsi" w:hAnsiTheme="majorHAnsi"/>
          <w:noProof/>
          <w:color w:val="000000" w:themeColor="text1"/>
        </w:rPr>
        <w:t>internet bulanan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sejak  bulan </w:t>
      </w:r>
      <w:r w:rsidRPr="00A47F06">
        <w:rPr>
          <w:rFonts w:asciiTheme="majorHAnsi" w:hAnsiTheme="majorHAnsi"/>
          <w:noProof/>
          <w:color w:val="000000" w:themeColor="text1"/>
        </w:rPr>
        <w:t xml:space="preserve">Juli 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2016. Adapun jumlah yang harus dibayarkan adalah : Rp. </w:t>
      </w:r>
      <w:r w:rsidRPr="00A47F06">
        <w:rPr>
          <w:rFonts w:asciiTheme="majorHAnsi" w:hAnsiTheme="majorHAnsi"/>
          <w:noProof/>
          <w:color w:val="000000" w:themeColor="text1"/>
        </w:rPr>
        <w:t>5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>.000.000 (</w:t>
      </w:r>
      <w:r w:rsidRPr="00A47F06">
        <w:rPr>
          <w:rFonts w:asciiTheme="majorHAnsi" w:hAnsiTheme="majorHAnsi"/>
          <w:noProof/>
          <w:color w:val="000000" w:themeColor="text1"/>
        </w:rPr>
        <w:t>Lima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Juta Rupiah) dengan rincian sebagai berikut :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783A8D" w:rsidRPr="00A47F06" w:rsidTr="00837AC8">
        <w:tc>
          <w:tcPr>
            <w:tcW w:w="2693" w:type="dxa"/>
            <w:vAlign w:val="center"/>
          </w:tcPr>
          <w:p w:rsidR="00783A8D" w:rsidRPr="00A47F06" w:rsidRDefault="00783A8D" w:rsidP="00837AC8">
            <w:pPr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  <w:t>Bulan Tagihan</w:t>
            </w:r>
          </w:p>
        </w:tc>
        <w:tc>
          <w:tcPr>
            <w:tcW w:w="2410" w:type="dxa"/>
            <w:vAlign w:val="center"/>
          </w:tcPr>
          <w:p w:rsidR="00783A8D" w:rsidRPr="00A47F06" w:rsidRDefault="00783A8D" w:rsidP="00837AC8">
            <w:pPr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  <w:t>Jumlah Tagihan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>Juli 2016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>Rp. 1.000.000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 xml:space="preserve">Juni </w:t>
            </w: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2016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Rp. 1.000.000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 xml:space="preserve">Juli </w:t>
            </w: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2016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Rp. 1.000.000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>Agustus</w:t>
            </w: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 xml:space="preserve"> 2016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Rp. 1.000.000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</w:rPr>
              <w:t>September</w:t>
            </w: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 xml:space="preserve"> 2016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noProof/>
                <w:color w:val="000000" w:themeColor="text1"/>
                <w:lang w:val="id-ID"/>
              </w:rPr>
              <w:t>Rp. 1.000.000</w:t>
            </w:r>
          </w:p>
        </w:tc>
      </w:tr>
      <w:tr w:rsidR="00783A8D" w:rsidRPr="00A47F06" w:rsidTr="00837AC8">
        <w:tc>
          <w:tcPr>
            <w:tcW w:w="2693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  <w:t>Jumlah</w:t>
            </w:r>
          </w:p>
        </w:tc>
        <w:tc>
          <w:tcPr>
            <w:tcW w:w="2410" w:type="dxa"/>
          </w:tcPr>
          <w:p w:rsidR="00783A8D" w:rsidRPr="00A47F06" w:rsidRDefault="00783A8D" w:rsidP="00837AC8">
            <w:pPr>
              <w:jc w:val="both"/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</w:pPr>
            <w:r w:rsidRPr="00A47F06"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  <w:t xml:space="preserve">Rp. </w:t>
            </w:r>
            <w:r w:rsidRPr="00A47F06">
              <w:rPr>
                <w:rFonts w:asciiTheme="majorHAnsi" w:hAnsiTheme="majorHAnsi"/>
                <w:b/>
                <w:noProof/>
                <w:color w:val="000000" w:themeColor="text1"/>
              </w:rPr>
              <w:t>5</w:t>
            </w:r>
            <w:r w:rsidRPr="00A47F06">
              <w:rPr>
                <w:rFonts w:asciiTheme="majorHAnsi" w:hAnsiTheme="majorHAnsi"/>
                <w:b/>
                <w:noProof/>
                <w:color w:val="000000" w:themeColor="text1"/>
                <w:lang w:val="id-ID"/>
              </w:rPr>
              <w:t>.000.000</w:t>
            </w:r>
          </w:p>
        </w:tc>
      </w:tr>
    </w:tbl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Mengingat saat ini sudah </w:t>
      </w:r>
      <w:r w:rsidRPr="00A47F06">
        <w:rPr>
          <w:rFonts w:asciiTheme="majorHAnsi" w:hAnsiTheme="majorHAnsi"/>
          <w:noProof/>
          <w:color w:val="000000" w:themeColor="text1"/>
        </w:rPr>
        <w:t>5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bulan tidak membayar, maka dengan ini kami harap Bapak/ Ibu segera melunasinya. 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Adapun metode pembayaran yang dapat dilakukan adalah dengan cara membayar cash yang bisa langsung dibayarkan ke kantor kami, atau melakukan transfer dana ke rekening :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BANK MANDIRI Cabang KCU Bandung Tengah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No. Rekening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>: 2087 0892 0877 92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Atas nama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ab/>
        <w:t>: PT. Makmur Network Studio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Demikian pemberitahuan ini kami sampaikan. Atas perhatian Bapak/ Ibu, kami ucapkan terimakasih.</w:t>
      </w:r>
    </w:p>
    <w:p w:rsidR="00783A8D" w:rsidRPr="00A47F06" w:rsidRDefault="00783A8D" w:rsidP="00783A8D">
      <w:pPr>
        <w:jc w:val="both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Bandung, </w:t>
      </w:r>
      <w:r w:rsidRPr="00A47F06">
        <w:rPr>
          <w:rFonts w:asciiTheme="majorHAnsi" w:hAnsiTheme="majorHAnsi"/>
          <w:noProof/>
          <w:color w:val="000000" w:themeColor="text1"/>
        </w:rPr>
        <w:t>28 Agustus</w:t>
      </w:r>
      <w:r w:rsidRPr="00A47F06">
        <w:rPr>
          <w:rFonts w:asciiTheme="majorHAnsi" w:hAnsiTheme="majorHAnsi"/>
          <w:noProof/>
          <w:color w:val="000000" w:themeColor="text1"/>
          <w:lang w:val="id-ID"/>
        </w:rPr>
        <w:t xml:space="preserve"> 2016</w:t>
      </w: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Hormat kami,</w:t>
      </w: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  <w:lang w:val="id-ID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PT. Makmur Network Studio</w:t>
      </w: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  <w:lang w:val="id-ID"/>
        </w:rPr>
      </w:pP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</w:rPr>
      </w:pPr>
    </w:p>
    <w:p w:rsidR="00783A8D" w:rsidRPr="00A47F06" w:rsidRDefault="00783A8D" w:rsidP="00783A8D">
      <w:pPr>
        <w:jc w:val="right"/>
        <w:rPr>
          <w:rFonts w:asciiTheme="majorHAnsi" w:hAnsiTheme="majorHAnsi"/>
          <w:noProof/>
          <w:color w:val="000000" w:themeColor="text1"/>
        </w:rPr>
      </w:pPr>
      <w:r w:rsidRPr="00A47F06">
        <w:rPr>
          <w:rFonts w:asciiTheme="majorHAnsi" w:hAnsiTheme="majorHAnsi"/>
          <w:noProof/>
          <w:color w:val="000000" w:themeColor="text1"/>
        </w:rPr>
        <w:t>Freddy Sujono</w:t>
      </w:r>
    </w:p>
    <w:p w:rsidR="00783A8D" w:rsidRPr="00A47F06" w:rsidRDefault="00783A8D" w:rsidP="00783A8D">
      <w:pPr>
        <w:shd w:val="clear" w:color="auto" w:fill="FFFFFF"/>
        <w:jc w:val="right"/>
        <w:textAlignment w:val="baseline"/>
        <w:rPr>
          <w:rFonts w:asciiTheme="majorHAnsi" w:hAnsiTheme="majorHAnsi" w:cs="Arial"/>
        </w:rPr>
      </w:pPr>
      <w:r w:rsidRPr="00A47F06">
        <w:rPr>
          <w:rFonts w:asciiTheme="majorHAnsi" w:hAnsiTheme="majorHAnsi"/>
          <w:noProof/>
          <w:color w:val="000000" w:themeColor="text1"/>
          <w:lang w:val="id-ID"/>
        </w:rPr>
        <w:t>Direktur Keuangan</w:t>
      </w:r>
    </w:p>
    <w:p w:rsidR="00783A8D" w:rsidRPr="00A47F06" w:rsidRDefault="00783A8D" w:rsidP="00783A8D">
      <w:pPr>
        <w:shd w:val="clear" w:color="auto" w:fill="FFFFFF"/>
        <w:jc w:val="both"/>
        <w:textAlignment w:val="baseline"/>
        <w:rPr>
          <w:rFonts w:asciiTheme="majorHAnsi" w:hAnsiTheme="majorHAnsi" w:cs="Arial"/>
        </w:rPr>
      </w:pP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9D"/>
    <w:rsid w:val="0065255F"/>
    <w:rsid w:val="00783A8D"/>
    <w:rsid w:val="00F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8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8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2016-09-28T08:21:00Z</dcterms:created>
  <dcterms:modified xsi:type="dcterms:W3CDTF">2016-09-28T08:21:00Z</dcterms:modified>
</cp:coreProperties>
</file>