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9B" w:rsidRDefault="00D4259B" w:rsidP="00E35ED9">
      <w:pPr>
        <w:spacing w:after="0" w:line="360" w:lineRule="auto"/>
        <w:jc w:val="center"/>
        <w:rPr>
          <w:rFonts w:asciiTheme="majorHAnsi" w:hAnsiTheme="majorHAnsi"/>
          <w:b/>
          <w:sz w:val="24"/>
          <w:szCs w:val="24"/>
          <w:lang w:val="en-US"/>
        </w:rPr>
      </w:pPr>
      <w:r w:rsidRPr="00E35ED9">
        <w:rPr>
          <w:rFonts w:asciiTheme="majorHAnsi" w:hAnsiTheme="majorHAnsi"/>
          <w:b/>
          <w:sz w:val="24"/>
          <w:szCs w:val="24"/>
        </w:rPr>
        <w:t>SURAT KESEPAKATAN BERSAMA</w:t>
      </w:r>
    </w:p>
    <w:p w:rsidR="00E35ED9" w:rsidRPr="00E35ED9" w:rsidRDefault="00E35ED9" w:rsidP="00E35ED9">
      <w:pPr>
        <w:spacing w:after="0" w:line="360" w:lineRule="auto"/>
        <w:jc w:val="center"/>
        <w:rPr>
          <w:rFonts w:asciiTheme="majorHAnsi" w:hAnsiTheme="majorHAnsi"/>
          <w:b/>
          <w:sz w:val="24"/>
          <w:szCs w:val="24"/>
          <w:lang w:val="en-US"/>
        </w:rPr>
      </w:pPr>
    </w:p>
    <w:p w:rsidR="00D4259B" w:rsidRPr="00E35ED9" w:rsidRDefault="00D4259B" w:rsidP="00E35ED9">
      <w:pPr>
        <w:spacing w:after="0" w:line="360" w:lineRule="auto"/>
        <w:jc w:val="both"/>
        <w:rPr>
          <w:rFonts w:asciiTheme="majorHAnsi" w:hAnsiTheme="majorHAnsi"/>
          <w:sz w:val="24"/>
          <w:szCs w:val="24"/>
        </w:rPr>
      </w:pPr>
      <w:r w:rsidRPr="00E35ED9">
        <w:rPr>
          <w:rFonts w:asciiTheme="majorHAnsi" w:hAnsiTheme="majorHAnsi"/>
          <w:sz w:val="24"/>
          <w:szCs w:val="24"/>
        </w:rPr>
        <w:t>Surat kesepakatan bersama dalam permasalahan hutang piutang ini dibuat pada hari ini, Sabtu, tanggal 28 Mei 2016, oleh kedua belah pihak yang bertanda tangan di bawah ini:</w:t>
      </w:r>
    </w:p>
    <w:p w:rsidR="00D4259B" w:rsidRPr="00E35ED9" w:rsidRDefault="00D4259B" w:rsidP="00E35ED9">
      <w:pPr>
        <w:pStyle w:val="ListParagraph"/>
        <w:numPr>
          <w:ilvl w:val="0"/>
          <w:numId w:val="1"/>
        </w:numPr>
        <w:spacing w:after="0" w:line="360" w:lineRule="auto"/>
        <w:jc w:val="both"/>
        <w:rPr>
          <w:rFonts w:asciiTheme="majorHAnsi" w:hAnsiTheme="majorHAnsi"/>
          <w:sz w:val="24"/>
          <w:szCs w:val="24"/>
        </w:rPr>
      </w:pPr>
      <w:r w:rsidRPr="00E35ED9">
        <w:rPr>
          <w:rFonts w:asciiTheme="majorHAnsi" w:hAnsiTheme="majorHAnsi"/>
          <w:sz w:val="24"/>
          <w:szCs w:val="24"/>
        </w:rPr>
        <w:t>Nama</w:t>
      </w:r>
      <w:r w:rsidRPr="00E35ED9">
        <w:rPr>
          <w:rFonts w:asciiTheme="majorHAnsi" w:hAnsiTheme="majorHAnsi"/>
          <w:sz w:val="24"/>
          <w:szCs w:val="24"/>
        </w:rPr>
        <w:tab/>
      </w:r>
      <w:r w:rsidRPr="00E35ED9">
        <w:rPr>
          <w:rFonts w:asciiTheme="majorHAnsi" w:hAnsiTheme="majorHAnsi"/>
          <w:sz w:val="24"/>
          <w:szCs w:val="24"/>
        </w:rPr>
        <w:tab/>
      </w:r>
      <w:r w:rsidRPr="00E35ED9">
        <w:rPr>
          <w:rFonts w:asciiTheme="majorHAnsi" w:hAnsiTheme="majorHAnsi"/>
          <w:sz w:val="24"/>
          <w:szCs w:val="24"/>
        </w:rPr>
        <w:tab/>
      </w:r>
      <w:r w:rsidR="00E35ED9">
        <w:rPr>
          <w:rFonts w:asciiTheme="majorHAnsi" w:hAnsiTheme="majorHAnsi"/>
          <w:sz w:val="24"/>
          <w:szCs w:val="24"/>
          <w:lang w:val="en-US"/>
        </w:rPr>
        <w:tab/>
      </w:r>
      <w:r w:rsidRPr="00E35ED9">
        <w:rPr>
          <w:rFonts w:asciiTheme="majorHAnsi" w:hAnsiTheme="majorHAnsi"/>
          <w:sz w:val="24"/>
          <w:szCs w:val="24"/>
        </w:rPr>
        <w:t>: Roy Martin</w:t>
      </w:r>
      <w:bookmarkStart w:id="0" w:name="_GoBack"/>
      <w:bookmarkEnd w:id="0"/>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No KTP</w:t>
      </w:r>
      <w:r w:rsidRPr="00E35ED9">
        <w:rPr>
          <w:rFonts w:asciiTheme="majorHAnsi" w:hAnsiTheme="majorHAnsi"/>
          <w:sz w:val="24"/>
          <w:szCs w:val="24"/>
        </w:rPr>
        <w:tab/>
      </w:r>
      <w:r w:rsidRPr="00E35ED9">
        <w:rPr>
          <w:rFonts w:asciiTheme="majorHAnsi" w:hAnsiTheme="majorHAnsi"/>
          <w:sz w:val="24"/>
          <w:szCs w:val="24"/>
        </w:rPr>
        <w:tab/>
      </w:r>
      <w:r w:rsidRPr="00E35ED9">
        <w:rPr>
          <w:rFonts w:asciiTheme="majorHAnsi" w:hAnsiTheme="majorHAnsi"/>
          <w:sz w:val="24"/>
          <w:szCs w:val="24"/>
        </w:rPr>
        <w:tab/>
        <w:t>: 309978645001</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Tempat, Tanggal Lahir</w:t>
      </w:r>
      <w:r w:rsidRPr="00E35ED9">
        <w:rPr>
          <w:rFonts w:asciiTheme="majorHAnsi" w:hAnsiTheme="majorHAnsi"/>
          <w:sz w:val="24"/>
          <w:szCs w:val="24"/>
        </w:rPr>
        <w:tab/>
        <w:t>: Bandung, 30 Desember 1970</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Alamat</w:t>
      </w:r>
      <w:r w:rsidRPr="00E35ED9">
        <w:rPr>
          <w:rFonts w:asciiTheme="majorHAnsi" w:hAnsiTheme="majorHAnsi"/>
          <w:sz w:val="24"/>
          <w:szCs w:val="24"/>
        </w:rPr>
        <w:tab/>
      </w:r>
      <w:r w:rsidRPr="00E35ED9">
        <w:rPr>
          <w:rFonts w:asciiTheme="majorHAnsi" w:hAnsiTheme="majorHAnsi"/>
          <w:sz w:val="24"/>
          <w:szCs w:val="24"/>
        </w:rPr>
        <w:tab/>
      </w:r>
      <w:r w:rsidRPr="00E35ED9">
        <w:rPr>
          <w:rFonts w:asciiTheme="majorHAnsi" w:hAnsiTheme="majorHAnsi"/>
          <w:sz w:val="24"/>
          <w:szCs w:val="24"/>
        </w:rPr>
        <w:tab/>
        <w:t>: Jalan Merak Papua No. 89 Bandung</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Nomor Telepon</w:t>
      </w:r>
      <w:r w:rsidRPr="00E35ED9">
        <w:rPr>
          <w:rFonts w:asciiTheme="majorHAnsi" w:hAnsiTheme="majorHAnsi"/>
          <w:sz w:val="24"/>
          <w:szCs w:val="24"/>
        </w:rPr>
        <w:tab/>
      </w:r>
      <w:r w:rsidRPr="00E35ED9">
        <w:rPr>
          <w:rFonts w:asciiTheme="majorHAnsi" w:hAnsiTheme="majorHAnsi"/>
          <w:sz w:val="24"/>
          <w:szCs w:val="24"/>
        </w:rPr>
        <w:tab/>
        <w:t>: 0892809198</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Selanjutnya disebut dengan Pihak Pertama.</w:t>
      </w:r>
    </w:p>
    <w:p w:rsidR="00D4259B" w:rsidRPr="00E35ED9" w:rsidRDefault="00E35ED9" w:rsidP="00E35ED9">
      <w:pPr>
        <w:pStyle w:val="ListParagraph"/>
        <w:spacing w:after="0" w:line="360" w:lineRule="auto"/>
        <w:jc w:val="both"/>
        <w:rPr>
          <w:rFonts w:asciiTheme="majorHAnsi" w:hAnsiTheme="majorHAnsi"/>
          <w:sz w:val="24"/>
          <w:szCs w:val="24"/>
          <w:lang w:val="en-US"/>
        </w:rPr>
      </w:pPr>
      <w:r>
        <w:rPr>
          <w:rFonts w:asciiTheme="majorHAnsi" w:hAnsiTheme="majorHAnsi"/>
          <w:sz w:val="24"/>
          <w:szCs w:val="24"/>
          <w:lang w:val="en-US"/>
        </w:rPr>
        <w:tab/>
      </w:r>
    </w:p>
    <w:p w:rsidR="00D4259B" w:rsidRPr="00E35ED9" w:rsidRDefault="00D4259B" w:rsidP="00E35ED9">
      <w:pPr>
        <w:pStyle w:val="ListParagraph"/>
        <w:numPr>
          <w:ilvl w:val="0"/>
          <w:numId w:val="1"/>
        </w:numPr>
        <w:spacing w:after="0" w:line="360" w:lineRule="auto"/>
        <w:jc w:val="both"/>
        <w:rPr>
          <w:rFonts w:asciiTheme="majorHAnsi" w:hAnsiTheme="majorHAnsi"/>
          <w:sz w:val="24"/>
          <w:szCs w:val="24"/>
        </w:rPr>
      </w:pPr>
      <w:r w:rsidRPr="00E35ED9">
        <w:rPr>
          <w:rFonts w:asciiTheme="majorHAnsi" w:hAnsiTheme="majorHAnsi"/>
          <w:sz w:val="24"/>
          <w:szCs w:val="24"/>
        </w:rPr>
        <w:t>Nama</w:t>
      </w:r>
      <w:r w:rsidRPr="00E35ED9">
        <w:rPr>
          <w:rFonts w:asciiTheme="majorHAnsi" w:hAnsiTheme="majorHAnsi"/>
          <w:sz w:val="24"/>
          <w:szCs w:val="24"/>
        </w:rPr>
        <w:tab/>
      </w:r>
      <w:r w:rsidRPr="00E35ED9">
        <w:rPr>
          <w:rFonts w:asciiTheme="majorHAnsi" w:hAnsiTheme="majorHAnsi"/>
          <w:sz w:val="24"/>
          <w:szCs w:val="24"/>
        </w:rPr>
        <w:tab/>
      </w:r>
      <w:r w:rsidR="00E35ED9">
        <w:rPr>
          <w:rFonts w:asciiTheme="majorHAnsi" w:hAnsiTheme="majorHAnsi"/>
          <w:sz w:val="24"/>
          <w:szCs w:val="24"/>
          <w:lang w:val="en-US"/>
        </w:rPr>
        <w:tab/>
      </w:r>
      <w:r w:rsidRPr="00E35ED9">
        <w:rPr>
          <w:rFonts w:asciiTheme="majorHAnsi" w:hAnsiTheme="majorHAnsi"/>
          <w:sz w:val="24"/>
          <w:szCs w:val="24"/>
        </w:rPr>
        <w:tab/>
        <w:t>: Dimas Beck</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No KTP</w:t>
      </w:r>
      <w:r w:rsidRPr="00E35ED9">
        <w:rPr>
          <w:rFonts w:asciiTheme="majorHAnsi" w:hAnsiTheme="majorHAnsi"/>
          <w:sz w:val="24"/>
          <w:szCs w:val="24"/>
        </w:rPr>
        <w:tab/>
      </w:r>
      <w:r w:rsidRPr="00E35ED9">
        <w:rPr>
          <w:rFonts w:asciiTheme="majorHAnsi" w:hAnsiTheme="majorHAnsi"/>
          <w:sz w:val="24"/>
          <w:szCs w:val="24"/>
        </w:rPr>
        <w:tab/>
      </w:r>
      <w:r w:rsidRPr="00E35ED9">
        <w:rPr>
          <w:rFonts w:asciiTheme="majorHAnsi" w:hAnsiTheme="majorHAnsi"/>
          <w:sz w:val="24"/>
          <w:szCs w:val="24"/>
        </w:rPr>
        <w:tab/>
        <w:t>: 307976545001</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Tempat, Tanggal Lahir</w:t>
      </w:r>
      <w:r w:rsidRPr="00E35ED9">
        <w:rPr>
          <w:rFonts w:asciiTheme="majorHAnsi" w:hAnsiTheme="majorHAnsi"/>
          <w:sz w:val="24"/>
          <w:szCs w:val="24"/>
        </w:rPr>
        <w:tab/>
        <w:t>: Bandung, 7 Januari 1973</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Alamat</w:t>
      </w:r>
      <w:r w:rsidRPr="00E35ED9">
        <w:rPr>
          <w:rFonts w:asciiTheme="majorHAnsi" w:hAnsiTheme="majorHAnsi"/>
          <w:sz w:val="24"/>
          <w:szCs w:val="24"/>
        </w:rPr>
        <w:tab/>
      </w:r>
      <w:r w:rsidRPr="00E35ED9">
        <w:rPr>
          <w:rFonts w:asciiTheme="majorHAnsi" w:hAnsiTheme="majorHAnsi"/>
          <w:sz w:val="24"/>
          <w:szCs w:val="24"/>
        </w:rPr>
        <w:tab/>
      </w:r>
      <w:r w:rsidRPr="00E35ED9">
        <w:rPr>
          <w:rFonts w:asciiTheme="majorHAnsi" w:hAnsiTheme="majorHAnsi"/>
          <w:sz w:val="24"/>
          <w:szCs w:val="24"/>
        </w:rPr>
        <w:tab/>
        <w:t>: Jalan Delima Merah no. 41 Bandung</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Nomor Telepon</w:t>
      </w:r>
      <w:r w:rsidRPr="00E35ED9">
        <w:rPr>
          <w:rFonts w:asciiTheme="majorHAnsi" w:hAnsiTheme="majorHAnsi"/>
          <w:sz w:val="24"/>
          <w:szCs w:val="24"/>
        </w:rPr>
        <w:tab/>
      </w:r>
      <w:r w:rsidRPr="00E35ED9">
        <w:rPr>
          <w:rFonts w:asciiTheme="majorHAnsi" w:hAnsiTheme="majorHAnsi"/>
          <w:sz w:val="24"/>
          <w:szCs w:val="24"/>
        </w:rPr>
        <w:tab/>
        <w:t>: 0893309222</w:t>
      </w:r>
    </w:p>
    <w:p w:rsidR="00D4259B" w:rsidRPr="00E35ED9" w:rsidRDefault="00D4259B" w:rsidP="00E35ED9">
      <w:pPr>
        <w:pStyle w:val="ListParagraph"/>
        <w:spacing w:after="0" w:line="360" w:lineRule="auto"/>
        <w:jc w:val="both"/>
        <w:rPr>
          <w:rFonts w:asciiTheme="majorHAnsi" w:hAnsiTheme="majorHAnsi"/>
          <w:sz w:val="24"/>
          <w:szCs w:val="24"/>
        </w:rPr>
      </w:pPr>
      <w:r w:rsidRPr="00E35ED9">
        <w:rPr>
          <w:rFonts w:asciiTheme="majorHAnsi" w:hAnsiTheme="majorHAnsi"/>
          <w:sz w:val="24"/>
          <w:szCs w:val="24"/>
        </w:rPr>
        <w:t>Selanjutnya disebut dengan Pihak Kedua.</w:t>
      </w:r>
    </w:p>
    <w:p w:rsidR="00E35ED9" w:rsidRDefault="00E35ED9" w:rsidP="00E35ED9">
      <w:pPr>
        <w:spacing w:after="0" w:line="360" w:lineRule="auto"/>
        <w:jc w:val="both"/>
        <w:rPr>
          <w:rFonts w:asciiTheme="majorHAnsi" w:hAnsiTheme="majorHAnsi"/>
          <w:sz w:val="24"/>
          <w:szCs w:val="24"/>
          <w:lang w:val="en-US"/>
        </w:rPr>
      </w:pPr>
    </w:p>
    <w:p w:rsidR="00D4259B" w:rsidRPr="00E35ED9" w:rsidRDefault="00D4259B" w:rsidP="00E35ED9">
      <w:pPr>
        <w:spacing w:after="0" w:line="360" w:lineRule="auto"/>
        <w:jc w:val="both"/>
        <w:rPr>
          <w:rFonts w:asciiTheme="majorHAnsi" w:hAnsiTheme="majorHAnsi"/>
          <w:sz w:val="24"/>
          <w:szCs w:val="24"/>
        </w:rPr>
      </w:pPr>
      <w:r w:rsidRPr="00E35ED9">
        <w:rPr>
          <w:rFonts w:asciiTheme="majorHAnsi" w:hAnsiTheme="majorHAnsi"/>
          <w:sz w:val="24"/>
          <w:szCs w:val="24"/>
        </w:rPr>
        <w:t>Dalam surat ini, kedua belah pihak menyatakan sepakat bahwa :</w:t>
      </w:r>
    </w:p>
    <w:p w:rsidR="00E35ED9" w:rsidRPr="00E35ED9" w:rsidRDefault="00D4259B" w:rsidP="00E35ED9">
      <w:pPr>
        <w:pStyle w:val="ListParagraph"/>
        <w:numPr>
          <w:ilvl w:val="0"/>
          <w:numId w:val="2"/>
        </w:numPr>
        <w:spacing w:after="0" w:line="360" w:lineRule="auto"/>
        <w:jc w:val="both"/>
        <w:rPr>
          <w:rFonts w:asciiTheme="majorHAnsi" w:hAnsiTheme="majorHAnsi"/>
          <w:sz w:val="24"/>
          <w:szCs w:val="24"/>
        </w:rPr>
      </w:pPr>
      <w:r w:rsidRPr="00E35ED9">
        <w:rPr>
          <w:rFonts w:asciiTheme="majorHAnsi" w:hAnsiTheme="majorHAnsi"/>
          <w:sz w:val="24"/>
          <w:szCs w:val="24"/>
        </w:rPr>
        <w:t>Pada tanggal 20 Februari 2015, Pihak Kedua telah meminjam uang sebesar Rp. 20.000.000 kepada Pihak Pertama dengan janji akan dibayar secara dicicil Rp. 1.000.000 per bulan. Tetapi hanya berlangsung selama 3 bulan pertama, setelah itu Pihak Kedua meminjam uang lagi sebesar Rp. 5.000.000, sehingga total hutang Rp. 22.000.000.</w:t>
      </w:r>
    </w:p>
    <w:p w:rsidR="00E35ED9" w:rsidRPr="00E35ED9" w:rsidRDefault="00D4259B" w:rsidP="00E35ED9">
      <w:pPr>
        <w:pStyle w:val="ListParagraph"/>
        <w:numPr>
          <w:ilvl w:val="0"/>
          <w:numId w:val="2"/>
        </w:numPr>
        <w:spacing w:after="0" w:line="360" w:lineRule="auto"/>
        <w:jc w:val="both"/>
        <w:rPr>
          <w:rFonts w:asciiTheme="majorHAnsi" w:hAnsiTheme="majorHAnsi"/>
          <w:sz w:val="24"/>
          <w:szCs w:val="24"/>
        </w:rPr>
      </w:pPr>
      <w:r w:rsidRPr="00E35ED9">
        <w:rPr>
          <w:rFonts w:asciiTheme="majorHAnsi" w:hAnsiTheme="majorHAnsi"/>
          <w:sz w:val="24"/>
          <w:szCs w:val="24"/>
        </w:rPr>
        <w:t>Setelah berhutang kembali, Pihak Kedua berjanji akan melunasi pada akhir Bulan Desember 2015. Tetapi sampai Bulan April 2016, Pihak Kedua hanya sanggup melunasi hutang sebesar Rp. 10.000.000. maka masih ada sisa hutang Rp. 12.000.000.</w:t>
      </w:r>
      <w:r w:rsidR="00E35ED9" w:rsidRPr="00E35ED9">
        <w:rPr>
          <w:rFonts w:asciiTheme="majorHAnsi" w:hAnsiTheme="majorHAnsi"/>
          <w:sz w:val="24"/>
          <w:szCs w:val="24"/>
          <w:lang w:val="en-US"/>
        </w:rPr>
        <w:t xml:space="preserve"> </w:t>
      </w:r>
    </w:p>
    <w:p w:rsidR="00E35ED9" w:rsidRPr="00E35ED9" w:rsidRDefault="00D4259B" w:rsidP="00E35ED9">
      <w:pPr>
        <w:pStyle w:val="ListParagraph"/>
        <w:numPr>
          <w:ilvl w:val="0"/>
          <w:numId w:val="2"/>
        </w:numPr>
        <w:spacing w:after="0" w:line="360" w:lineRule="auto"/>
        <w:jc w:val="both"/>
        <w:rPr>
          <w:rFonts w:asciiTheme="majorHAnsi" w:eastAsia="Times New Roman" w:hAnsiTheme="majorHAnsi" w:cs="Times New Roman"/>
          <w:color w:val="000000"/>
          <w:sz w:val="24"/>
          <w:szCs w:val="24"/>
        </w:rPr>
      </w:pPr>
      <w:r w:rsidRPr="00E35ED9">
        <w:rPr>
          <w:rFonts w:asciiTheme="majorHAnsi" w:hAnsiTheme="majorHAnsi"/>
          <w:sz w:val="24"/>
          <w:szCs w:val="24"/>
        </w:rPr>
        <w:t>Untuk melunasi sisa hutang tersebut, kedua belah pihak sepakat bahwa Pihak Kedua akan melunasi hutang tersebut kepada Pihak Pertama dengan jangka waktu 3 bulan. Selambat – lambatnya tanggal 30 Agustus 2016.</w:t>
      </w:r>
    </w:p>
    <w:p w:rsidR="00E35ED9" w:rsidRPr="00E35ED9" w:rsidRDefault="00D4259B" w:rsidP="00E35ED9">
      <w:pPr>
        <w:pStyle w:val="ListParagraph"/>
        <w:numPr>
          <w:ilvl w:val="0"/>
          <w:numId w:val="2"/>
        </w:numPr>
        <w:spacing w:after="0" w:line="360" w:lineRule="auto"/>
        <w:jc w:val="both"/>
        <w:rPr>
          <w:rFonts w:asciiTheme="majorHAnsi" w:eastAsia="Times New Roman" w:hAnsiTheme="majorHAnsi" w:cs="Times New Roman"/>
          <w:color w:val="000000"/>
          <w:sz w:val="24"/>
          <w:szCs w:val="24"/>
        </w:rPr>
      </w:pPr>
      <w:r w:rsidRPr="00E35ED9">
        <w:rPr>
          <w:rFonts w:asciiTheme="majorHAnsi" w:hAnsiTheme="majorHAnsi"/>
          <w:sz w:val="24"/>
          <w:szCs w:val="24"/>
        </w:rPr>
        <w:t xml:space="preserve">Untuk </w:t>
      </w:r>
      <w:r w:rsidRPr="00E35ED9">
        <w:rPr>
          <w:rFonts w:asciiTheme="majorHAnsi" w:eastAsia="Times New Roman" w:hAnsiTheme="majorHAnsi" w:cs="Times New Roman"/>
          <w:color w:val="000000"/>
          <w:sz w:val="24"/>
          <w:szCs w:val="24"/>
        </w:rPr>
        <w:t>menjamin terlaksananya pembayaran Sisa Hutang oleh Pihak Kedua kepada Pihak Pertama sebagaimana dimaksud pada poin diatas, maka Pihak Kedua menjaminkan barang miliknya berupa Motor Honda Beat keluaran Tahun 2015 lengkap dengan BPKB dengan perkiraan harga sebesar Rp. 11.000.000.</w:t>
      </w:r>
    </w:p>
    <w:p w:rsidR="00E35ED9" w:rsidRPr="00E35ED9" w:rsidRDefault="00D4259B" w:rsidP="00E35ED9">
      <w:pPr>
        <w:pStyle w:val="ListParagraph"/>
        <w:numPr>
          <w:ilvl w:val="0"/>
          <w:numId w:val="2"/>
        </w:num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lastRenderedPageBreak/>
        <w:t>Dalam hal Pihak Kedua tidak dapat melaksanakan kewajibannya untuk melunasi sisa hutang kepada Pihak Pertama pada tanggal tersebut sebagaimana dimaksud pada poin diatas, maka dalam jangka waktu 2 minggu, terhitung sejak tanggal jatuh tempo tersebut, maka Pihak Kedua menyatakan bahwa barang jaminan tersebut telah menjadi hak milik Pihak Pertama. Dan kepengurusan balik nama ditanggung oleh Pihak Kedua dengan pengawasan langsung oleh Pihak Pertama.</w:t>
      </w:r>
    </w:p>
    <w:p w:rsidR="00E35ED9" w:rsidRPr="00E35ED9" w:rsidRDefault="00D4259B" w:rsidP="00E35ED9">
      <w:pPr>
        <w:pStyle w:val="ListParagraph"/>
        <w:numPr>
          <w:ilvl w:val="0"/>
          <w:numId w:val="2"/>
        </w:numPr>
        <w:spacing w:after="0" w:line="360" w:lineRule="auto"/>
        <w:jc w:val="both"/>
        <w:rPr>
          <w:rFonts w:asciiTheme="majorHAnsi" w:eastAsia="Times New Roman" w:hAnsiTheme="majorHAnsi" w:cs="Times New Roman"/>
          <w:bCs/>
          <w:color w:val="000000"/>
          <w:sz w:val="24"/>
          <w:szCs w:val="24"/>
        </w:rPr>
      </w:pPr>
      <w:r w:rsidRPr="00E35ED9">
        <w:rPr>
          <w:rFonts w:asciiTheme="majorHAnsi" w:eastAsia="Times New Roman" w:hAnsiTheme="majorHAnsi" w:cs="Times New Roman"/>
          <w:color w:val="000000"/>
          <w:sz w:val="24"/>
          <w:szCs w:val="24"/>
        </w:rPr>
        <w:t>Pihak kedua dengan ini menyatakan dan menjamin dengan sebenar-benarnya bahwa barang jaminan adalah milik Pihak Kedua sepenuhnya serta barang jaminan tidak sedang berada dibawah penjaminan atas suatu hutang apapun kepada pihak manapun dan barang jaminan tidak sedang terlibat dalam sengketa hukum apapun dengan pihak manapaun.</w:t>
      </w:r>
    </w:p>
    <w:p w:rsidR="00D4259B" w:rsidRPr="00E35ED9" w:rsidRDefault="00D4259B" w:rsidP="00E35ED9">
      <w:pPr>
        <w:pStyle w:val="ListParagraph"/>
        <w:numPr>
          <w:ilvl w:val="0"/>
          <w:numId w:val="2"/>
        </w:numPr>
        <w:spacing w:after="0" w:line="360" w:lineRule="auto"/>
        <w:jc w:val="both"/>
        <w:rPr>
          <w:rFonts w:asciiTheme="majorHAnsi" w:eastAsia="Times New Roman" w:hAnsiTheme="majorHAnsi" w:cs="Times New Roman"/>
          <w:bCs/>
          <w:color w:val="000000"/>
          <w:sz w:val="24"/>
          <w:szCs w:val="24"/>
        </w:rPr>
      </w:pPr>
      <w:r w:rsidRPr="00E35ED9">
        <w:rPr>
          <w:rFonts w:asciiTheme="majorHAnsi" w:eastAsia="Times New Roman" w:hAnsiTheme="majorHAnsi" w:cs="Times New Roman"/>
          <w:color w:val="000000"/>
          <w:sz w:val="24"/>
          <w:szCs w:val="24"/>
        </w:rPr>
        <w:t>Dalam hal pernyataan dan jaminan Pihak Kedua tersebut sebagaimana dimaksud tersebut, ternyata tidak benar, maka Pihak Kedua dengan ini bertanggung jawab atas ketidakbenaran pernyataan dan jaminan tersebut, dan oleh karenanya </w:t>
      </w:r>
      <w:r w:rsidRPr="00E35ED9">
        <w:rPr>
          <w:rFonts w:asciiTheme="majorHAnsi" w:eastAsia="Times New Roman" w:hAnsiTheme="majorHAnsi" w:cs="Times New Roman"/>
          <w:bCs/>
          <w:color w:val="000000"/>
          <w:sz w:val="24"/>
          <w:szCs w:val="24"/>
        </w:rPr>
        <w:t>Pihak Kedua membebaskan Pihak Pertama dari tuntutan hukum apapun dan dari pihak manapun.</w:t>
      </w:r>
    </w:p>
    <w:p w:rsidR="00E35ED9" w:rsidRDefault="00E35ED9" w:rsidP="00E35ED9">
      <w:pPr>
        <w:spacing w:after="0" w:line="360" w:lineRule="auto"/>
        <w:jc w:val="both"/>
        <w:rPr>
          <w:rFonts w:asciiTheme="majorHAnsi" w:eastAsia="Times New Roman" w:hAnsiTheme="majorHAnsi" w:cs="Times New Roman"/>
          <w:color w:val="000000"/>
          <w:sz w:val="24"/>
          <w:szCs w:val="24"/>
          <w:lang w:val="en-US"/>
        </w:rPr>
      </w:pP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t>Demikian Kesepakatan Bersama ini dibuat dalam rangkap 2 (dua), masing-masing rangkap bermeterai cukup dan kedua belah pihak masing-masing memperoleh satu rangkap yang kesemuanya mempunyai kekuatan hukum yang sama.</w:t>
      </w: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p>
    <w:p w:rsidR="00E35ED9" w:rsidRDefault="00E35ED9" w:rsidP="00E35ED9">
      <w:pPr>
        <w:spacing w:after="0" w:line="360" w:lineRule="auto"/>
        <w:jc w:val="both"/>
        <w:rPr>
          <w:rFonts w:asciiTheme="majorHAnsi" w:eastAsia="Times New Roman" w:hAnsiTheme="majorHAnsi" w:cs="Times New Roman"/>
          <w:color w:val="000000"/>
          <w:sz w:val="24"/>
          <w:szCs w:val="24"/>
          <w:lang w:val="en-US"/>
        </w:rPr>
      </w:pP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t>Pihak Pertama</w:t>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t>Pihak Kedua</w:t>
      </w: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t>Roy Martin</w:t>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Pr="00E35ED9">
        <w:rPr>
          <w:rFonts w:asciiTheme="majorHAnsi" w:eastAsia="Times New Roman" w:hAnsiTheme="majorHAnsi" w:cs="Times New Roman"/>
          <w:color w:val="000000"/>
          <w:sz w:val="24"/>
          <w:szCs w:val="24"/>
        </w:rPr>
        <w:tab/>
      </w:r>
      <w:r w:rsidR="00E35ED9">
        <w:rPr>
          <w:rFonts w:asciiTheme="majorHAnsi" w:eastAsia="Times New Roman" w:hAnsiTheme="majorHAnsi" w:cs="Times New Roman"/>
          <w:color w:val="000000"/>
          <w:sz w:val="24"/>
          <w:szCs w:val="24"/>
          <w:lang w:val="en-US"/>
        </w:rPr>
        <w:tab/>
      </w:r>
      <w:r w:rsidRPr="00E35ED9">
        <w:rPr>
          <w:rFonts w:asciiTheme="majorHAnsi" w:eastAsia="Times New Roman" w:hAnsiTheme="majorHAnsi" w:cs="Times New Roman"/>
          <w:color w:val="000000"/>
          <w:sz w:val="24"/>
          <w:szCs w:val="24"/>
        </w:rPr>
        <w:t>Dimas Beck</w:t>
      </w:r>
    </w:p>
    <w:p w:rsidR="00E35ED9" w:rsidRDefault="00E35ED9" w:rsidP="00E35ED9">
      <w:pPr>
        <w:spacing w:after="0" w:line="360" w:lineRule="auto"/>
        <w:jc w:val="both"/>
        <w:rPr>
          <w:rFonts w:asciiTheme="majorHAnsi" w:eastAsia="Times New Roman" w:hAnsiTheme="majorHAnsi" w:cs="Times New Roman"/>
          <w:color w:val="000000"/>
          <w:sz w:val="24"/>
          <w:szCs w:val="24"/>
          <w:lang w:val="en-US"/>
        </w:rPr>
      </w:pP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t>Saksi – Saksi</w:t>
      </w:r>
    </w:p>
    <w:p w:rsidR="00D4259B" w:rsidRPr="00E35ED9" w:rsidRDefault="00D4259B" w:rsidP="00E35ED9">
      <w:pPr>
        <w:spacing w:after="0" w:line="360" w:lineRule="auto"/>
        <w:jc w:val="both"/>
        <w:rPr>
          <w:rFonts w:asciiTheme="majorHAnsi" w:eastAsia="Times New Roman" w:hAnsiTheme="majorHAnsi" w:cs="Times New Roman"/>
          <w:color w:val="000000"/>
          <w:sz w:val="24"/>
          <w:szCs w:val="24"/>
        </w:rPr>
      </w:pPr>
      <w:r w:rsidRPr="00E35ED9">
        <w:rPr>
          <w:rFonts w:asciiTheme="majorHAnsi" w:eastAsia="Times New Roman" w:hAnsiTheme="majorHAnsi" w:cs="Times New Roman"/>
          <w:color w:val="000000"/>
          <w:sz w:val="24"/>
          <w:szCs w:val="24"/>
        </w:rPr>
        <w:t>1. Rezza Artamevia  (………………………………….)</w:t>
      </w:r>
    </w:p>
    <w:p w:rsidR="00D4259B" w:rsidRPr="00E35ED9" w:rsidRDefault="00D4259B" w:rsidP="00E35ED9">
      <w:pPr>
        <w:spacing w:after="0" w:line="360" w:lineRule="auto"/>
        <w:jc w:val="both"/>
        <w:rPr>
          <w:rFonts w:asciiTheme="majorHAnsi" w:hAnsiTheme="majorHAnsi"/>
          <w:sz w:val="24"/>
          <w:szCs w:val="24"/>
        </w:rPr>
      </w:pPr>
      <w:r w:rsidRPr="00E35ED9">
        <w:rPr>
          <w:rFonts w:asciiTheme="majorHAnsi" w:eastAsia="Times New Roman" w:hAnsiTheme="majorHAnsi" w:cs="Times New Roman"/>
          <w:color w:val="000000"/>
          <w:sz w:val="24"/>
          <w:szCs w:val="24"/>
        </w:rPr>
        <w:t>2. Roy Suryo             (………………………………….)</w:t>
      </w:r>
    </w:p>
    <w:p w:rsidR="0065255F" w:rsidRPr="00E35ED9" w:rsidRDefault="0065255F" w:rsidP="00E35ED9">
      <w:pPr>
        <w:spacing w:after="0" w:line="360" w:lineRule="auto"/>
        <w:jc w:val="both"/>
        <w:rPr>
          <w:rFonts w:asciiTheme="majorHAnsi" w:hAnsiTheme="majorHAnsi"/>
          <w:sz w:val="24"/>
          <w:szCs w:val="24"/>
        </w:rPr>
      </w:pPr>
    </w:p>
    <w:sectPr w:rsidR="0065255F" w:rsidRPr="00E35ED9" w:rsidSect="00E35E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39FD"/>
    <w:multiLevelType w:val="hybridMultilevel"/>
    <w:tmpl w:val="9FA0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177AA"/>
    <w:multiLevelType w:val="hybridMultilevel"/>
    <w:tmpl w:val="6BBA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B"/>
    <w:rsid w:val="0065255F"/>
    <w:rsid w:val="00D4259B"/>
    <w:rsid w:val="00E3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9B"/>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2016-05-27T23:11:00Z</dcterms:created>
  <dcterms:modified xsi:type="dcterms:W3CDTF">2016-05-27T23:14:00Z</dcterms:modified>
</cp:coreProperties>
</file>