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29" w:rsidRPr="00A94529" w:rsidRDefault="00A94529" w:rsidP="00A945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RUMAH SAKIT BHAYANGKARA TK.I R. SAID SUKANTO</w:t>
      </w:r>
    </w:p>
    <w:p w:rsidR="00A94529" w:rsidRPr="00A94529" w:rsidRDefault="00A94529" w:rsidP="00A94529">
      <w:pPr>
        <w:shd w:val="clear" w:color="auto" w:fill="FFFFFF"/>
        <w:spacing w:after="0" w:line="315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/>
        </w:rPr>
        <w:t>INSTALASI KEDOKTERAN FORENSIK</w:t>
      </w:r>
    </w:p>
    <w:p w:rsidR="00A94529" w:rsidRPr="00A94529" w:rsidRDefault="00A94529" w:rsidP="00A945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Jalan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Raya Bogor,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Kramat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Jakarta 13510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8823"/>
      </w:tblGrid>
      <w:tr w:rsidR="00A94529" w:rsidRPr="00A94529" w:rsidTr="00A94529">
        <w:trPr>
          <w:gridAfter w:val="1"/>
          <w:trHeight w:val="45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4529" w:rsidRPr="00A94529" w:rsidRDefault="00A94529" w:rsidP="00A94529">
            <w:pPr>
              <w:spacing w:after="0" w:line="240" w:lineRule="auto"/>
              <w:rPr>
                <w:rFonts w:ascii="inherit" w:eastAsia="Times New Roman" w:hAnsi="inherit" w:cs="Arial"/>
                <w:sz w:val="4"/>
                <w:szCs w:val="20"/>
              </w:rPr>
            </w:pPr>
          </w:p>
        </w:tc>
      </w:tr>
      <w:tr w:rsidR="00A94529" w:rsidRPr="00A94529" w:rsidTr="00A945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4529" w:rsidRPr="00A94529" w:rsidRDefault="00A94529" w:rsidP="00A94529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94529" w:rsidRPr="00A94529" w:rsidRDefault="00A94529" w:rsidP="00A94529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A94529">
              <w:rPr>
                <w:rFonts w:ascii="inherit" w:eastAsia="Times New Roman" w:hAnsi="inherit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BE567E" wp14:editId="320900CF">
                      <wp:extent cx="5507355" cy="95885"/>
                      <wp:effectExtent l="0" t="0" r="0" b="0"/>
                      <wp:docPr id="1" name="Rectangle 1" descr="C:\Users\Iusz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07355" cy="95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C:\Users\Iusz\AppData\Local\Temp\msohtmlclip1\01\clip_image001.png" style="width:433.6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94529" w:rsidRDefault="00A94529" w:rsidP="00A94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id-ID"/>
        </w:rPr>
        <w:t> </w:t>
      </w:r>
    </w:p>
    <w:p w:rsidR="00A94529" w:rsidRDefault="00A94529" w:rsidP="00A94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Jakarta,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A94529" w:rsidRPr="00A94529" w:rsidRDefault="00A94529" w:rsidP="00A94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Nomor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: 2429-SK.III/0124/3-02                </w:t>
      </w: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Lamp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tersegel</w:t>
      </w:r>
      <w:proofErr w:type="spellEnd"/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Perihal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: Hasil Pemeriksaan forensik penganiayaan</w:t>
      </w:r>
      <w:r>
        <w:rPr>
          <w:rFonts w:ascii="Arial" w:eastAsia="Times New Roman" w:hAnsi="Arial" w:cs="Arial"/>
          <w:sz w:val="21"/>
          <w:szCs w:val="21"/>
        </w:rPr>
        <w:t xml:space="preserve"> a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Rahmayanti</w:t>
      </w:r>
      <w:proofErr w:type="spellEnd"/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</w:t>
      </w: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/>
        </w:rPr>
        <w:t>PROJUSTITIA</w:t>
      </w:r>
    </w:p>
    <w:p w:rsidR="00A94529" w:rsidRDefault="00A94529" w:rsidP="00A9452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/>
        </w:rPr>
        <w:t>Visum Et Repertum</w:t>
      </w:r>
    </w:p>
    <w:p w:rsidR="00A94529" w:rsidRPr="00A94529" w:rsidRDefault="00A94529" w:rsidP="00A9452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    Yang bertanda tangan di bawah ini,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Susi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Yulianti</w:t>
      </w:r>
      <w:proofErr w:type="spellEnd"/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,dr.S.IP dan diketahui oleh H.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Ahmad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Subarjo</w:t>
      </w:r>
      <w:proofErr w:type="spellEnd"/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,dr,SF.,SH selaku ketua tim dokter Bagian Forensik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Bahayangkara</w:t>
      </w:r>
      <w:proofErr w:type="spellEnd"/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, menerangkan bahwa atas permintaan tertulis dari Kepolisian Resort Polisi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Bandung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No. Pol.: 00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/VER/2/201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/LLJS tertanggal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bulan Februari tahun 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, dengan ini men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erangkan bahwa : Pada tanggal 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bulan Februari tahun 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, pukul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Sembilan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nol</w:t>
      </w:r>
      <w:proofErr w:type="spellEnd"/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Waktu Indonesia bagian Barat, bertempat di ruang pemeriksaan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RK-412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Bagian Forensik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Bhayangkara</w:t>
      </w:r>
      <w:proofErr w:type="spellEnd"/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telah melakukan pemeriksaan atas korban yang menurut surat permintaan tersebut adalah:</w:t>
      </w: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Rahmayanti</w:t>
      </w:r>
      <w:proofErr w:type="spellEnd"/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: Perempuan</w:t>
      </w: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Umur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: 2</w:t>
      </w:r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tahun</w:t>
      </w: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Warga negara</w:t>
      </w:r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: Indonesia</w:t>
      </w:r>
    </w:p>
    <w:p w:rsidR="00A94529" w:rsidRPr="00A94529" w:rsidRDefault="00D936E8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A94529"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: Islam</w:t>
      </w:r>
    </w:p>
    <w:p w:rsidR="00D936E8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Pekerjaan</w:t>
      </w:r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:</w:t>
      </w:r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Karyawan</w:t>
      </w:r>
      <w:proofErr w:type="spellEnd"/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D936E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Swasta</w:t>
      </w:r>
      <w:proofErr w:type="spellEnd"/>
    </w:p>
    <w:p w:rsidR="00A94529" w:rsidRPr="00A94529" w:rsidRDefault="00D936E8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Merdeka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Gang II No 109, </w:t>
      </w:r>
      <w:proofErr w:type="spellStart"/>
      <w:r w:rsidR="00B26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Cibereum</w:t>
      </w:r>
      <w:proofErr w:type="spellEnd"/>
      <w:r w:rsidR="00B26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Bandung,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Barat</w:t>
      </w:r>
    </w:p>
    <w:p w:rsidR="00D936E8" w:rsidRDefault="00D936E8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/>
        </w:rPr>
        <w:t>Hasil Pemeriksaan</w:t>
      </w:r>
    </w:p>
    <w:p w:rsidR="00A94529" w:rsidRPr="00A94529" w:rsidRDefault="00A94529" w:rsidP="00A94529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Korban datang dalam kead</w:t>
      </w:r>
      <w:r w:rsidR="002555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aan kepala berlumuran darah</w:t>
      </w:r>
      <w:r w:rsidR="002555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S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aksi selaku suaminya menyampaikan bahwa pada hari tersebut tanggal 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20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Januari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201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, sekitar pukul 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16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.00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WIB, Korban yang merupakan ist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ri saksi, mengalami pukulan dengan balok kayu di kepala bagian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samping</w:t>
      </w:r>
      <w:proofErr w:type="spellEnd"/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di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kebun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belakang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rumah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korban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saat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perjalanan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pulang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Saksi mengaku korban mengalami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kesakitan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bagian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samping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kepala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kemudian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pingsan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A94529" w:rsidRPr="00A94529" w:rsidRDefault="001F1AF4" w:rsidP="00A94529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Pada korban di</w:t>
      </w:r>
      <w:bookmarkStart w:id="0" w:name="_GoBack"/>
      <w:bookmarkEnd w:id="0"/>
      <w:r w:rsidR="00A94529"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temukan: Pada bagian kepala, tepatnya pada bagian </w:t>
      </w:r>
      <w:proofErr w:type="spellStart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samping</w:t>
      </w:r>
      <w:proofErr w:type="spellEnd"/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kepala terdapat l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</w:t>
      </w:r>
      <w:r w:rsidR="00A94529"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ka robek yang mengakibatkan darah korban berlumuran darah</w:t>
      </w:r>
    </w:p>
    <w:p w:rsidR="00A94529" w:rsidRPr="005134B3" w:rsidRDefault="00A94529" w:rsidP="00A94529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Terhadap korban : Karena korban datang pertama kali dalam keadaan k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epala berlumuran darah, maka di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lakukan tindakan medis berupa penanganan langsung dengan pembiusan supaya darah di kepala korban berhenti, setelah itu luka robek sedalam 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kurang lebih 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cm langsung dijahit dengan 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jahitan</w:t>
      </w:r>
      <w:r w:rsidR="009834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134B3" w:rsidRDefault="005134B3" w:rsidP="005134B3">
      <w:pPr>
        <w:shd w:val="clear" w:color="auto" w:fill="FFFFFF"/>
        <w:spacing w:after="0" w:line="315" w:lineRule="atLeast"/>
        <w:ind w:left="30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983411" w:rsidRPr="00A94529" w:rsidRDefault="00983411" w:rsidP="005134B3">
      <w:pPr>
        <w:shd w:val="clear" w:color="auto" w:fill="FFFFFF"/>
        <w:spacing w:after="0" w:line="315" w:lineRule="atLeast"/>
        <w:ind w:left="300"/>
        <w:jc w:val="both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A94529" w:rsidRPr="00A94529" w:rsidRDefault="00A94529" w:rsidP="00A9452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/>
        </w:rPr>
        <w:lastRenderedPageBreak/>
        <w:t>Kesimpulan</w:t>
      </w: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            Pada pemeriksaan terhadap korban perempuan berumur 2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tahun, di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temukan Pada bagian </w:t>
      </w:r>
      <w:proofErr w:type="spellStart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samping</w:t>
      </w:r>
      <w:proofErr w:type="spellEnd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kepala</w:t>
      </w:r>
      <w:proofErr w:type="spellEnd"/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terdapat luka robek s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dalam kurang lebih 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cm.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Adapun</w:t>
      </w:r>
      <w:proofErr w:type="spellEnd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tahapan</w:t>
      </w:r>
      <w:proofErr w:type="spellEnd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visum</w:t>
      </w:r>
      <w:proofErr w:type="spellEnd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erhadap korban </w:t>
      </w:r>
      <w:proofErr w:type="spellStart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meliputi</w:t>
      </w:r>
      <w:proofErr w:type="spellEnd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k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arena korban datang pertama kali dalam keadaan k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epala berlumuran darah, maka di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lakukan tindakan medis berupa penanganan langsung dengan pembiusan supaya darah di kepala korban berhenti, setelah itu luka robek langsung dijahit dengan 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jahitan.</w:t>
      </w:r>
      <w:proofErr w:type="gramEnd"/>
    </w:p>
    <w:p w:rsidR="00A94529" w:rsidRPr="00A94529" w:rsidRDefault="00A94529" w:rsidP="00A94529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Korban mengalami pemukulan (penganiayaan) yang mengakibatkan kepala korban bagian </w:t>
      </w:r>
      <w:proofErr w:type="spellStart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samping</w:t>
      </w:r>
      <w:proofErr w:type="spellEnd"/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mengalami lu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ka robek sedalam kurang lebih 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 xml:space="preserve"> cm.</w:t>
      </w:r>
    </w:p>
    <w:p w:rsidR="005134B3" w:rsidRDefault="005134B3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94529" w:rsidRPr="00A94529" w:rsidRDefault="00A94529" w:rsidP="00A9452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Demikianlah keterangan ini saya buat dan saya uraikan dengan sebenar-benarnya berdasarkan keilmuan saya yang sebaik-baiknya mengingat sumpah dan sesuai dengan Kitab Undang-Undang Hukum Acara Pidana</w:t>
      </w:r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Nomor</w:t>
      </w:r>
      <w:proofErr w:type="spellEnd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72 </w:t>
      </w:r>
      <w:proofErr w:type="spellStart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Tahun</w:t>
      </w:r>
      <w:proofErr w:type="spellEnd"/>
      <w:r w:rsidR="005134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2004.</w:t>
      </w:r>
    </w:p>
    <w:p w:rsidR="005134B3" w:rsidRDefault="005134B3" w:rsidP="005134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5134B3" w:rsidRDefault="005134B3" w:rsidP="005134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5134B3" w:rsidRDefault="005134B3" w:rsidP="005134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94529" w:rsidRPr="00A94529" w:rsidRDefault="00A94529" w:rsidP="005134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Dokter yang memeriksa,</w:t>
      </w:r>
    </w:p>
    <w:p w:rsidR="005134B3" w:rsidRDefault="005134B3" w:rsidP="005134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34B3" w:rsidRDefault="005134B3" w:rsidP="005134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34B3" w:rsidRDefault="005134B3" w:rsidP="005134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34B3" w:rsidRDefault="005134B3" w:rsidP="005134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94529" w:rsidRPr="00A94529" w:rsidRDefault="005134B3" w:rsidP="005134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Susi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Yulianti</w:t>
      </w:r>
      <w:proofErr w:type="spellEnd"/>
      <w:proofErr w:type="gramStart"/>
      <w:r w:rsidR="00A94529" w:rsidRPr="00A945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/>
        </w:rPr>
        <w:t>,dr.S.IP</w:t>
      </w:r>
      <w:proofErr w:type="gramEnd"/>
    </w:p>
    <w:p w:rsidR="00CA5CC8" w:rsidRPr="00A94529" w:rsidRDefault="00CA5CC8"/>
    <w:sectPr w:rsidR="00CA5CC8" w:rsidRPr="00A94529" w:rsidSect="00A945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ED2"/>
    <w:multiLevelType w:val="multilevel"/>
    <w:tmpl w:val="4E9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29"/>
    <w:rsid w:val="001F1AF4"/>
    <w:rsid w:val="00255570"/>
    <w:rsid w:val="005134B3"/>
    <w:rsid w:val="00983411"/>
    <w:rsid w:val="00A94529"/>
    <w:rsid w:val="00B11F19"/>
    <w:rsid w:val="00B2626B"/>
    <w:rsid w:val="00CA5CC8"/>
    <w:rsid w:val="00D936E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4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52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45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4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52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45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819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074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37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5</cp:revision>
  <dcterms:created xsi:type="dcterms:W3CDTF">2018-12-21T13:13:00Z</dcterms:created>
  <dcterms:modified xsi:type="dcterms:W3CDTF">2018-12-21T14:12:00Z</dcterms:modified>
</cp:coreProperties>
</file>